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Special</w:t>
      </w:r>
      <w:r>
        <w:t xml:space="preserve"> </w:t>
      </w:r>
      <w:r>
        <w:t xml:space="preserve">Education</w:t>
      </w:r>
      <w:r>
        <w:t xml:space="preserve"> </w:t>
      </w:r>
      <w:r>
        <w:t xml:space="preserve">Teacher</w:t>
      </w:r>
      <w:r>
        <w:t xml:space="preserve"> </w:t>
      </w:r>
      <w:r>
        <w:t xml:space="preserve">Recruitment</w:t>
      </w:r>
      <w:r>
        <w:t xml:space="preserve"> </w:t>
      </w:r>
      <w:r>
        <w:t xml:space="preserve">in</w:t>
      </w:r>
      <w:r>
        <w:t xml:space="preserve"> </w:t>
      </w:r>
      <w:r>
        <w:t xml:space="preserve">Kyoto,</w:t>
      </w:r>
      <w:r>
        <w:t xml:space="preserve"> </w:t>
      </w:r>
      <w:r>
        <w:t xml:space="preserve">Japan</w:t>
      </w:r>
    </w:p>
    <w:bookmarkStart w:id="31" w:name="Xfcac29b46693a8ab116583442d556d8ea05a6e2"/>
    <w:p>
      <w:pPr>
        <w:pStyle w:val="Heading1"/>
      </w:pPr>
      <w:r>
        <w:t xml:space="preserve">Strategic Marketing Plan for Special Education Teacher Recruitment in Kyoto, Japan</w:t>
      </w:r>
    </w:p>
    <w:bookmarkStart w:id="20" w:name="executive-summary"/>
    <w:p>
      <w:pPr>
        <w:pStyle w:val="Heading2"/>
      </w:pPr>
      <w:r>
        <w:t xml:space="preserve">Executive Summary</w:t>
      </w:r>
    </w:p>
    <w:p>
      <w:pPr>
        <w:pStyle w:val="FirstParagraph"/>
      </w:pPr>
      <w:r>
        <w:t xml:space="preserve">This comprehensive Marketing Plan targets the strategic recruitment of qualified Special Education Teachers for educational institutions across Kyoto Prefecture, Japan. Recognizing Kyoto's unique cultural landscape and growing demand for inclusive education, this plan positions the Special Education Teacher role as a cornerstone of community development. With approximately 4% of students in Japanese public schools requiring special education support (Ministry of Education data), Kyoto faces critical staffing gaps exacerbated by an aging workforce and increasing neurodiversity awareness. This Marketing Plan outlines a culturally attuned strategy to attract globally skilled educators committed to advancing Kyoto's vision for inclusive learning environments.</w:t>
      </w:r>
    </w:p>
    <w:bookmarkEnd w:id="20"/>
    <w:bookmarkStart w:id="21" w:name="Xf7e0719af6585607f539aba07cfa4b28819352f"/>
    <w:p>
      <w:pPr>
        <w:pStyle w:val="Heading2"/>
      </w:pPr>
      <w:r>
        <w:t xml:space="preserve">Market Analysis: Kyoto's Special Education Landscape</w:t>
      </w:r>
    </w:p>
    <w:p>
      <w:pPr>
        <w:pStyle w:val="FirstParagraph"/>
      </w:pPr>
      <w:r>
        <w:t xml:space="preserve">Kyoto presents a distinctive market for Special Education Teachers due to its blend of ancient traditions and modern educational innovation. The city's education system emphasizes holistic development, aligning with Japan's national "Inclusive Education Act" (2017) while integrating local values of community harmony (</w:t>
      </w:r>
      <w:r>
        <w:rPr>
          <w:iCs/>
          <w:i/>
        </w:rPr>
        <w:t xml:space="preserve">wa</w:t>
      </w:r>
      <w:r>
        <w:t xml:space="preserve">). Current challenges include:</w:t>
      </w:r>
    </w:p>
    <w:p>
      <w:pPr>
        <w:numPr>
          <w:ilvl w:val="0"/>
          <w:numId w:val="1001"/>
        </w:numPr>
        <w:pStyle w:val="Compact"/>
      </w:pPr>
      <w:r>
        <w:rPr>
          <w:bCs/>
          <w:b/>
        </w:rPr>
        <w:t xml:space="preserve">Staff Shortages:</w:t>
      </w:r>
      <w:r>
        <w:t xml:space="preserve"> </w:t>
      </w:r>
      <w:r>
        <w:t xml:space="preserve">Kyoto Prefecture reports a 23% vacancy rate in special education positions across municipal schools (Kyoto Board of Education, 2023).</w:t>
      </w:r>
    </w:p>
    <w:p>
      <w:pPr>
        <w:numPr>
          <w:ilvl w:val="0"/>
          <w:numId w:val="1001"/>
        </w:numPr>
        <w:pStyle w:val="Compact"/>
      </w:pPr>
      <w:r>
        <w:rPr>
          <w:bCs/>
          <w:b/>
        </w:rPr>
        <w:t xml:space="preserve">Cultural Alignment Needs:</w:t>
      </w:r>
      <w:r>
        <w:t xml:space="preserve"> </w:t>
      </w:r>
      <w:r>
        <w:t xml:space="preserve">Japanese schools prioritize respect for hierarchical structures and consensus-building (</w:t>
      </w:r>
      <w:r>
        <w:rPr>
          <w:iCs/>
          <w:i/>
        </w:rPr>
        <w:t xml:space="preserve">nemawashi</w:t>
      </w:r>
      <w:r>
        <w:t xml:space="preserve">), requiring teachers who understand local educational protocols.</w:t>
      </w:r>
    </w:p>
    <w:p>
      <w:pPr>
        <w:numPr>
          <w:ilvl w:val="0"/>
          <w:numId w:val="1001"/>
        </w:numPr>
        <w:pStyle w:val="Compact"/>
      </w:pPr>
      <w:r>
        <w:rPr>
          <w:bCs/>
          <w:b/>
        </w:rPr>
        <w:t xml:space="preserve">Evolving Student Demographics:</w:t>
      </w:r>
      <w:r>
        <w:t xml:space="preserve"> </w:t>
      </w:r>
      <w:r>
        <w:t xml:space="preserve">Rising numbers of students with autism spectrum disorder (ASD) and learning differences demand specialized pedagogical approaches distinct from Tokyo-centric models.</w:t>
      </w:r>
    </w:p>
    <w:p>
      <w:pPr>
        <w:pStyle w:val="FirstParagraph"/>
      </w:pPr>
      <w:r>
        <w:t xml:space="preserve">This plan leverages Kyoto's identity as a city where global expertise meets traditional educational values, making it an attractive destination for international Special Education Teachers seeking meaningful cultural immersion.</w:t>
      </w:r>
    </w:p>
    <w:bookmarkEnd w:id="21"/>
    <w:bookmarkStart w:id="22" w:name="target-audience-definition"/>
    <w:p>
      <w:pPr>
        <w:pStyle w:val="Heading2"/>
      </w:pPr>
      <w:r>
        <w:t xml:space="preserve">Target Audience Definition</w:t>
      </w:r>
    </w:p>
    <w:p>
      <w:pPr>
        <w:pStyle w:val="FirstParagraph"/>
      </w:pPr>
      <w:r>
        <w:t xml:space="preserve">Our primary audience comprises two distinct yet interconnected groups:</w:t>
      </w:r>
    </w:p>
    <w:p>
      <w:pPr>
        <w:numPr>
          <w:ilvl w:val="0"/>
          <w:numId w:val="1002"/>
        </w:numPr>
        <w:pStyle w:val="Compact"/>
      </w:pPr>
      <w:r>
        <w:rPr>
          <w:bCs/>
          <w:b/>
        </w:rPr>
        <w:t xml:space="preserve">International Educators:</w:t>
      </w:r>
      <w:r>
        <w:t xml:space="preserve"> </w:t>
      </w:r>
      <w:r>
        <w:t xml:space="preserve">Certified Special Education Teachers (K-12) from English-speaking countries seeking culturally rich work placements. They value Kyoto's UNESCO World Heritage sites, tea ceremony traditions, and sustainable urban planning as lifestyle incentives.</w:t>
      </w:r>
    </w:p>
    <w:p>
      <w:pPr>
        <w:numPr>
          <w:ilvl w:val="0"/>
          <w:numId w:val="1002"/>
        </w:numPr>
        <w:pStyle w:val="Compact"/>
      </w:pPr>
      <w:r>
        <w:rPr>
          <w:bCs/>
          <w:b/>
        </w:rPr>
        <w:t xml:space="preserve">Kyoto-Based Educational Institutions:</w:t>
      </w:r>
      <w:r>
        <w:t xml:space="preserve"> </w:t>
      </w:r>
      <w:r>
        <w:t xml:space="preserve">Public schools, special support centers (e.g., Kyoto Prefectural Special Needs Education Center), and private institutions under the Kyoto Board of Education actively recruiting teachers who understand Japan's education framework.</w:t>
      </w:r>
    </w:p>
    <w:p>
      <w:pPr>
        <w:pStyle w:val="FirstParagraph"/>
      </w:pPr>
      <w:r>
        <w:t xml:space="preserve">The Marketing Plan uniquely positions the Special Education Teacher role as a bridge between global methodologies and Kyoto's community-centered educational ethos, addressing both professional aspirations and cultural integration needs.</w:t>
      </w:r>
    </w:p>
    <w:bookmarkEnd w:id="22"/>
    <w:bookmarkStart w:id="23" w:name="marketing-objectives"/>
    <w:p>
      <w:pPr>
        <w:pStyle w:val="Heading2"/>
      </w:pPr>
      <w:r>
        <w:t xml:space="preserve">Marketing Objectives</w:t>
      </w:r>
    </w:p>
    <w:p>
      <w:pPr>
        <w:numPr>
          <w:ilvl w:val="0"/>
          <w:numId w:val="1003"/>
        </w:numPr>
        <w:pStyle w:val="Compact"/>
      </w:pPr>
      <w:r>
        <w:rPr>
          <w:bCs/>
          <w:b/>
        </w:rPr>
        <w:t xml:space="preserve">Recruitment Target:</w:t>
      </w:r>
      <w:r>
        <w:t xml:space="preserve"> </w:t>
      </w:r>
      <w:r>
        <w:t xml:space="preserve">Secure 50 qualified Special Education Teachers for Kyoto schools within 18 months (40% international candidates, 60% domestic).</w:t>
      </w:r>
    </w:p>
    <w:p>
      <w:pPr>
        <w:numPr>
          <w:ilvl w:val="0"/>
          <w:numId w:val="1003"/>
        </w:numPr>
        <w:pStyle w:val="Compact"/>
      </w:pPr>
      <w:r>
        <w:rPr>
          <w:bCs/>
          <w:b/>
        </w:rPr>
        <w:t xml:space="preserve">Cultural Integration:</w:t>
      </w:r>
      <w:r>
        <w:t xml:space="preserve"> </w:t>
      </w:r>
      <w:r>
        <w:t xml:space="preserve">Achieve 90% satisfaction in cross-cultural training programs among newly hired teachers.</w:t>
      </w:r>
    </w:p>
    <w:p>
      <w:pPr>
        <w:numPr>
          <w:ilvl w:val="0"/>
          <w:numId w:val="1003"/>
        </w:numPr>
        <w:pStyle w:val="Compact"/>
      </w:pPr>
      <w:r>
        <w:rPr>
          <w:bCs/>
          <w:b/>
        </w:rPr>
        <w:t xml:space="preserve">Brand Positioning:</w:t>
      </w:r>
      <w:r>
        <w:t xml:space="preserve"> </w:t>
      </w:r>
      <w:r>
        <w:t xml:space="preserve">Establish Kyoto as Japan's premier destination for Special Education Teacher career growth through "Kyoto Inclusive Education Excellence" branding.</w:t>
      </w:r>
    </w:p>
    <w:bookmarkEnd w:id="23"/>
    <w:bookmarkStart w:id="26" w:name="marketing-strategy-tactics"/>
    <w:p>
      <w:pPr>
        <w:pStyle w:val="Heading2"/>
      </w:pPr>
      <w:r>
        <w:t xml:space="preserve">Marketing Strategy &amp; Tactics</w:t>
      </w:r>
    </w:p>
    <w:p>
      <w:pPr>
        <w:pStyle w:val="FirstParagraph"/>
      </w:pPr>
      <w:r>
        <w:t xml:space="preserve">This plan employs a dual-channel approach targeting both candidates and institutions:</w:t>
      </w:r>
    </w:p>
    <w:bookmarkStart w:id="24" w:name="candidate-acquisition-strategy"/>
    <w:p>
      <w:pPr>
        <w:pStyle w:val="Heading3"/>
      </w:pPr>
      <w:r>
        <w:t xml:space="preserve">1. Candidate Acquisition Strategy</w:t>
      </w:r>
    </w:p>
    <w:p>
      <w:pPr>
        <w:numPr>
          <w:ilvl w:val="0"/>
          <w:numId w:val="1004"/>
        </w:numPr>
        <w:pStyle w:val="Compact"/>
      </w:pPr>
      <w:r>
        <w:rPr>
          <w:bCs/>
          <w:b/>
        </w:rPr>
        <w:t xml:space="preserve">Culturally Tailored Content:</w:t>
      </w:r>
      <w:r>
        <w:t xml:space="preserve"> </w:t>
      </w:r>
      <w:r>
        <w:t xml:space="preserve">Develop multilingual resources (English/Japanese) showcasing Kyoto-specific success stories, e.g., "How Ms. Tanaka (UK-trained) transformed ASD support at Nishiki Elementary using Kyoto's community garden programs."</w:t>
      </w:r>
    </w:p>
    <w:p>
      <w:pPr>
        <w:numPr>
          <w:ilvl w:val="0"/>
          <w:numId w:val="1004"/>
        </w:numPr>
        <w:pStyle w:val="Compact"/>
      </w:pPr>
      <w:r>
        <w:rPr>
          <w:bCs/>
          <w:b/>
        </w:rPr>
        <w:t xml:space="preserve">Hyper-Local Partnerships:</w:t>
      </w:r>
      <w:r>
        <w:t xml:space="preserve"> </w:t>
      </w:r>
      <w:r>
        <w:t xml:space="preserve">Collaborate with Kyoto University's Faculty of Education and the Japan Association for Special Needs Education to co-host virtual workshops on "Inclusive Practices in Historic Japanese Classrooms."</w:t>
      </w:r>
    </w:p>
    <w:p>
      <w:pPr>
        <w:numPr>
          <w:ilvl w:val="0"/>
          <w:numId w:val="1004"/>
        </w:numPr>
        <w:pStyle w:val="Compact"/>
      </w:pPr>
      <w:r>
        <w:rPr>
          <w:bCs/>
          <w:b/>
        </w:rPr>
        <w:t xml:space="preserve">Digital Campaigns:</w:t>
      </w:r>
      <w:r>
        <w:t xml:space="preserve"> </w:t>
      </w:r>
      <w:r>
        <w:t xml:space="preserve">Targeted LinkedIn ads emphasizing Kyoto lifestyle (e.g., "Teach Inclusion, Live in a Bamboo Grove: Special Ed Teacher Roles in Kyoto") with geo-filters for education-focused regions.</w:t>
      </w:r>
    </w:p>
    <w:bookmarkEnd w:id="24"/>
    <w:bookmarkStart w:id="25" w:name="institutional-partnership-strategy"/>
    <w:p>
      <w:pPr>
        <w:pStyle w:val="Heading3"/>
      </w:pPr>
      <w:r>
        <w:t xml:space="preserve">2. Institutional Partnership Strategy</w:t>
      </w:r>
    </w:p>
    <w:p>
      <w:pPr>
        <w:numPr>
          <w:ilvl w:val="0"/>
          <w:numId w:val="1005"/>
        </w:numPr>
        <w:pStyle w:val="Compact"/>
      </w:pPr>
      <w:r>
        <w:rPr>
          <w:bCs/>
          <w:b/>
        </w:rPr>
        <w:t xml:space="preserve">Value Proposition:</w:t>
      </w:r>
      <w:r>
        <w:t xml:space="preserve"> </w:t>
      </w:r>
      <w:r>
        <w:t xml:space="preserve">Position the Special Education Teacher as an asset to Kyoto's UNESCO initiatives (e.g., "Inclusive Learning in a Cultural Heritage City" partnerships).</w:t>
      </w:r>
    </w:p>
    <w:p>
      <w:pPr>
        <w:numPr>
          <w:ilvl w:val="0"/>
          <w:numId w:val="1005"/>
        </w:numPr>
        <w:pStyle w:val="Compact"/>
      </w:pPr>
      <w:r>
        <w:rPr>
          <w:bCs/>
          <w:b/>
        </w:rPr>
        <w:t xml:space="preserve">Promotional Events:</w:t>
      </w:r>
      <w:r>
        <w:t xml:space="preserve"> </w:t>
      </w:r>
      <w:r>
        <w:t xml:space="preserve">Host virtual school tours of Kyoto facilities (e.g., Tofuku-ji Temple School for Children with Disabilities) featuring current teachers.</w:t>
      </w:r>
    </w:p>
    <w:p>
      <w:pPr>
        <w:numPr>
          <w:ilvl w:val="0"/>
          <w:numId w:val="1005"/>
        </w:numPr>
        <w:pStyle w:val="Compact"/>
      </w:pPr>
      <w:r>
        <w:rPr>
          <w:bCs/>
          <w:b/>
        </w:rPr>
        <w:t xml:space="preserve">Data-Driven Messaging:</w:t>
      </w:r>
      <w:r>
        <w:t xml:space="preserve"> </w:t>
      </w:r>
      <w:r>
        <w:t xml:space="preserve">Share metrics like "Kyoto Schools with International Special Ed Teachers Report 30% Higher Student Engagement in Community Projects."</w:t>
      </w:r>
    </w:p>
    <w:bookmarkEnd w:id="25"/>
    <w:bookmarkEnd w:id="26"/>
    <w:bookmarkStart w:id="27" w:name="promotional-mix-the-kyoto-advantage"/>
    <w:p>
      <w:pPr>
        <w:pStyle w:val="Heading2"/>
      </w:pPr>
      <w:r>
        <w:t xml:space="preserve">Promotional Mix: The Kyoto Advantage</w:t>
      </w:r>
    </w:p>
    <w:p>
      <w:pPr>
        <w:pStyle w:val="FirstParagraph"/>
      </w:pPr>
      <w:r>
        <w:t xml:space="preserve">The promotional strategy integrates Kyoto's unique identity to differentiate the role:</w:t>
      </w:r>
    </w:p>
    <w:p>
      <w:pPr>
        <w:numPr>
          <w:ilvl w:val="0"/>
          <w:numId w:val="1006"/>
        </w:numPr>
        <w:pStyle w:val="Compact"/>
      </w:pPr>
      <w:r>
        <w:rPr>
          <w:bCs/>
          <w:b/>
        </w:rPr>
        <w:t xml:space="preserve">Content Marketing:</w:t>
      </w:r>
      <w:r>
        <w:t xml:space="preserve"> </w:t>
      </w:r>
      <w:r>
        <w:t xml:space="preserve">Blog series "Kyoto Special Education Insights" featuring local educators discussing how traditional values (e.g., mindfulness from Zen practice) enhance student outcomes.</w:t>
      </w:r>
    </w:p>
    <w:p>
      <w:pPr>
        <w:numPr>
          <w:ilvl w:val="0"/>
          <w:numId w:val="1006"/>
        </w:numPr>
        <w:pStyle w:val="Compact"/>
      </w:pPr>
      <w:r>
        <w:rPr>
          <w:bCs/>
          <w:b/>
        </w:rPr>
        <w:t xml:space="preserve">Experiential Marketing:</w:t>
      </w:r>
      <w:r>
        <w:t xml:space="preserve"> </w:t>
      </w:r>
      <w:r>
        <w:t xml:space="preserve">Offer prospective teachers a 3-day Kyoto cultural immersion package (including tea ceremony, temple visits) as part of the recruitment process.</w:t>
      </w:r>
    </w:p>
    <w:p>
      <w:pPr>
        <w:numPr>
          <w:ilvl w:val="0"/>
          <w:numId w:val="1006"/>
        </w:numPr>
        <w:pStyle w:val="Compact"/>
      </w:pPr>
      <w:r>
        <w:rPr>
          <w:bCs/>
          <w:b/>
        </w:rPr>
        <w:t xml:space="preserve">Community Building:</w:t>
      </w:r>
      <w:r>
        <w:t xml:space="preserve"> </w:t>
      </w:r>
      <w:r>
        <w:t xml:space="preserve">Create a "Kyoto Special Ed Network" for current staff to share resources on adapting international methods within Kyoto's educational context.</w:t>
      </w:r>
    </w:p>
    <w:bookmarkEnd w:id="27"/>
    <w:bookmarkStart w:id="28" w:name="budget-allocation-timeline"/>
    <w:p>
      <w:pPr>
        <w:pStyle w:val="Heading2"/>
      </w:pPr>
      <w:r>
        <w:t xml:space="preserve">Budget Allocation &amp; Timeline</w:t>
      </w:r>
    </w:p>
    <w:p>
      <w:pPr>
        <w:pStyle w:val="FirstParagraph"/>
      </w:pPr>
      <w:r>
        <w:t xml:space="preserve">Phase 1 (Months 1-6): $35,000 for digital campaigns, cultural training materials, and partnership development with Kyoto educational bodies.</w:t>
      </w:r>
      <w:r>
        <w:t xml:space="preserve"> </w:t>
      </w:r>
      <w:r>
        <w:t xml:space="preserve">Phase 2 (Months 7-12): $45,000 for recruitment events in key markets (US/EU) and school facility virtual tours.</w:t>
      </w:r>
      <w:r>
        <w:t xml:space="preserve"> </w:t>
      </w:r>
      <w:r>
        <w:t xml:space="preserve">Phase 3 (Months 13-18): $20,000 for post-hire support programs and program evaluation.</w:t>
      </w:r>
    </w:p>
    <w:bookmarkEnd w:id="28"/>
    <w:bookmarkStart w:id="29" w:name="measurement-evaluation"/>
    <w:p>
      <w:pPr>
        <w:pStyle w:val="Heading2"/>
      </w:pPr>
      <w:r>
        <w:t xml:space="preserve">Measurement &amp; Evaluation</w:t>
      </w:r>
    </w:p>
    <w:p>
      <w:pPr>
        <w:pStyle w:val="FirstParagraph"/>
      </w:pPr>
      <w:r>
        <w:t xml:space="preserve">Success will be tracked through:</w:t>
      </w:r>
    </w:p>
    <w:p>
      <w:pPr>
        <w:numPr>
          <w:ilvl w:val="0"/>
          <w:numId w:val="1007"/>
        </w:numPr>
        <w:pStyle w:val="Compact"/>
      </w:pPr>
      <w:r>
        <w:rPr>
          <w:bCs/>
          <w:b/>
        </w:rPr>
        <w:t xml:space="preserve">Kyoto-Specific Metrics:</w:t>
      </w:r>
      <w:r>
        <w:t xml:space="preserve"> </w:t>
      </w:r>
      <w:r>
        <w:t xml:space="preserve">Teacher retention rate in Kyoto schools (target: 85%+ after 1 year), number of teachers referencing "Kyoto community integration" in exit surveys.</w:t>
      </w:r>
    </w:p>
    <w:p>
      <w:pPr>
        <w:numPr>
          <w:ilvl w:val="0"/>
          <w:numId w:val="1007"/>
        </w:numPr>
        <w:pStyle w:val="Compact"/>
      </w:pPr>
      <w:r>
        <w:rPr>
          <w:bCs/>
          <w:b/>
        </w:rPr>
        <w:t xml:space="preserve">Brand Impact:</w:t>
      </w:r>
      <w:r>
        <w:t xml:space="preserve"> </w:t>
      </w:r>
      <w:r>
        <w:t xml:space="preserve">Social media engagement on Kyoto-focused educational content (target: 20% growth in followers from Japan/Asia).</w:t>
      </w:r>
    </w:p>
    <w:p>
      <w:pPr>
        <w:numPr>
          <w:ilvl w:val="0"/>
          <w:numId w:val="1007"/>
        </w:numPr>
        <w:pStyle w:val="Compact"/>
      </w:pPr>
      <w:r>
        <w:rPr>
          <w:bCs/>
          <w:b/>
        </w:rPr>
        <w:t xml:space="preserve">Institutional Feedback:</w:t>
      </w:r>
      <w:r>
        <w:t xml:space="preserve"> </w:t>
      </w:r>
      <w:r>
        <w:t xml:space="preserve">Annual satisfaction surveys from Kyoto school administrators on teacher effectiveness.</w:t>
      </w:r>
    </w:p>
    <w:bookmarkEnd w:id="29"/>
    <w:bookmarkStart w:id="30" w:name="X4749975416a984e011c51b89f455e8594a95e82"/>
    <w:p>
      <w:pPr>
        <w:pStyle w:val="Heading2"/>
      </w:pPr>
      <w:r>
        <w:t xml:space="preserve">Conclusion: Elevating Special Education Through Kyoto's Vision</w:t>
      </w:r>
    </w:p>
    <w:p>
      <w:pPr>
        <w:pStyle w:val="FirstParagraph"/>
      </w:pPr>
      <w:r>
        <w:t xml:space="preserve">This Marketing Plan transcends conventional recruitment by embedding the Special Education Teacher role within Kyoto's cultural and educational identity. By emphasizing how international educators contribute to Kyoto's mission of "harmonious learning for all," we position this opportunity as both professionally rewarding and culturally transformative. The plan ensures that every marketing touchpoint—whether digital content, partnership outreach, or onboarding—reinforces the unique value proposition: becoming a Special Education Teacher in Kyoto means joining a legacy of innovation where global expertise enriches Japan's most treasured educational traditions. As Kyoto continues its journey toward full inclusive education, this Marketing Plan ensures the city remains at the forefront of developing compassionate, effective educators who truly embody its spirit.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Special Education Teacher Recruitment in Kyoto, Japan</dc:title>
  <dc:creator/>
  <dc:language>en</dc:language>
  <cp:keywords/>
  <dcterms:created xsi:type="dcterms:W3CDTF">2026-07-24T00:05:40Z</dcterms:created>
  <dcterms:modified xsi:type="dcterms:W3CDTF">2026-07-24T00:05:40Z</dcterms:modified>
</cp:coreProperties>
</file>

<file path=docProps/custom.xml><?xml version="1.0" encoding="utf-8"?>
<Properties xmlns="http://schemas.openxmlformats.org/officeDocument/2006/custom-properties" xmlns:vt="http://schemas.openxmlformats.org/officeDocument/2006/docPropsVTypes"/>
</file>