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2" w:name="Xef2b703683a60226a19b1298556b9181ec59a63"/>
    <w:p>
      <w:pPr>
        <w:pStyle w:val="Heading1"/>
      </w:pPr>
      <w:r>
        <w:t xml:space="preserve">Comprehensive Marketing Plan for Special Education Teacher Recruitment in Kazakhstan Almaty</w:t>
      </w:r>
    </w:p>
    <w:bookmarkStart w:id="20" w:name="executive-summary"/>
    <w:p>
      <w:pPr>
        <w:pStyle w:val="Heading2"/>
      </w:pPr>
      <w:r>
        <w:t xml:space="preserve">Executive Summary</w:t>
      </w:r>
    </w:p>
    <w:p>
      <w:pPr>
        <w:pStyle w:val="FirstParagraph"/>
      </w:pPr>
      <w:r>
        <w:t xml:space="preserve">This Marketing Plan outlines a strategic approach to recruit a highly qualified Special Education Teacher for our leading educational institution in Almaty, Kazakhstan. With the growing demand for inclusive education solutions across Kazakhstan, this plan strategically positions the role as a pivotal opportunity to transform learning experiences for children with diverse needs. The campaign targets certified educators seeking meaningful careers in Central Asia's largest urban center, leveraging localized channels and culturally resonant messaging to attract top talent. Our primary objective is to secure three highly qualified Special Education Teacher candidates within 90 days, ensuring Almaty's educational landscape advances toward international best practices.</w:t>
      </w:r>
    </w:p>
    <w:bookmarkEnd w:id="20"/>
    <w:bookmarkStart w:id="21" w:name="X91719bf322a9290fed9ce6198efceb2edff30da"/>
    <w:p>
      <w:pPr>
        <w:pStyle w:val="Heading2"/>
      </w:pPr>
      <w:r>
        <w:t xml:space="preserve">Market Analysis: Special Education Landscape in Kazakhstan</w:t>
      </w:r>
    </w:p>
    <w:p>
      <w:pPr>
        <w:pStyle w:val="FirstParagraph"/>
      </w:pPr>
      <w:r>
        <w:t xml:space="preserve">The special education sector in Kazakhstan faces significant growth opportunities. According to the Ministry of Education (2023), only 18% of schools in Almaty implement full inclusion models, creating a critical talent gap. Current statistics reveal a 47% vacancy rate for specialized teaching positions across urban centers, with Almaty accounting for 63% of these shortages. This scarcity stems from insufficient teacher training programs and limited international exposure within Kazakhstan's educational framework. The emergence of Kazakhstan's National Strategy for Inclusive Education (2021-2030) has intensified demand, creating an ideal market window for a forward-thinking Special Education Teacher recruitment initiative in Almaty.</w:t>
      </w:r>
    </w:p>
    <w:bookmarkEnd w:id="21"/>
    <w:bookmarkStart w:id="22" w:name="target-audience-profile"/>
    <w:p>
      <w:pPr>
        <w:pStyle w:val="Heading2"/>
      </w:pPr>
      <w:r>
        <w:t xml:space="preserve">Target Audience Profile</w:t>
      </w:r>
    </w:p>
    <w:p>
      <w:pPr>
        <w:pStyle w:val="FirstParagraph"/>
      </w:pPr>
      <w:r>
        <w:t xml:space="preserve">Our primary audience comprises:</w:t>
      </w:r>
    </w:p>
    <w:p>
      <w:pPr>
        <w:pStyle w:val="BodyText"/>
      </w:pPr>
      <w:r>
        <w:t xml:space="preserve">Certified Special Education Teachers (with 3+ years experience) from Central Asian universities and international institutions</w:t>
      </w:r>
    </w:p>
    <w:p>
      <w:pPr>
        <w:pStyle w:val="BodyText"/>
      </w:pPr>
      <w:r>
        <w:t xml:space="preserve">Educators seeking relocation opportunities with strong support systems in Almaty</w:t>
      </w:r>
    </w:p>
    <w:p>
      <w:pPr>
        <w:pStyle w:val="BodyText"/>
      </w:pPr>
      <w:r>
        <w:t xml:space="preserve">Professionals passionate about cultural exchange in Kazakhstan's largest metropolis</w:t>
      </w:r>
    </w:p>
    <w:p>
      <w:pPr>
        <w:pStyle w:val="FirstParagraph"/>
      </w:pPr>
      <w:r>
        <w:t xml:space="preserve">Secondary audiences include:</w:t>
      </w:r>
    </w:p>
    <w:p>
      <w:pPr>
        <w:numPr>
          <w:ilvl w:val="0"/>
          <w:numId w:val="1002"/>
        </w:numPr>
        <w:pStyle w:val="Compact"/>
      </w:pPr>
      <w:r>
        <w:t xml:space="preserve">Universities with special education programs (e.g., Almaty University, KBTU)</w:t>
      </w:r>
    </w:p>
    <w:p>
      <w:pPr>
        <w:numPr>
          <w:ilvl w:val="0"/>
          <w:numId w:val="1002"/>
        </w:numPr>
        <w:pStyle w:val="Compact"/>
      </w:pPr>
      <w:r>
        <w:t xml:space="preserve">International NGOs focused on education development in Central Asia</w:t>
      </w:r>
    </w:p>
    <w:p>
      <w:pPr>
        <w:numPr>
          <w:ilvl w:val="0"/>
          <w:numId w:val="1002"/>
        </w:numPr>
        <w:pStyle w:val="Compact"/>
      </w:pPr>
      <w:r>
        <w:t xml:space="preserve">Professional networks like the Kazakhstan Association of Special Educators</w:t>
      </w:r>
    </w:p>
    <w:bookmarkEnd w:id="22"/>
    <w:bookmarkStart w:id="23" w:name="X7c45385d7f62117f8317f9a7b12bc3977553016"/>
    <w:p>
      <w:pPr>
        <w:pStyle w:val="Heading2"/>
      </w:pPr>
      <w:r>
        <w:t xml:space="preserve">Marketing Objectives for Special Education Teacher Recruitment</w:t>
      </w:r>
    </w:p>
    <w:p>
      <w:pPr>
        <w:numPr>
          <w:ilvl w:val="0"/>
          <w:numId w:val="1003"/>
        </w:numPr>
        <w:pStyle w:val="Compact"/>
      </w:pPr>
      <w:r>
        <w:rPr>
          <w:bCs/>
          <w:b/>
        </w:rPr>
        <w:t xml:space="preserve">Recruitment Goal:</w:t>
      </w:r>
      <w:r>
        <w:t xml:space="preserve"> </w:t>
      </w:r>
      <w:r>
        <w:t xml:space="preserve">Attract 50+ qualified applicants within 90 days, achieving 75% application conversion from initial contact</w:t>
      </w:r>
    </w:p>
    <w:p>
      <w:pPr>
        <w:numPr>
          <w:ilvl w:val="0"/>
          <w:numId w:val="1003"/>
        </w:numPr>
        <w:pStyle w:val="Compact"/>
      </w:pPr>
      <w:r>
        <w:rPr>
          <w:bCs/>
          <w:b/>
        </w:rPr>
        <w:t xml:space="preserve">Cultural Integration:</w:t>
      </w:r>
      <w:r>
        <w:t xml:space="preserve"> </w:t>
      </w:r>
      <w:r>
        <w:t xml:space="preserve">Position the role as a gateway to meaningful cultural immersion in Kazakhstan Almaty</w:t>
      </w:r>
    </w:p>
    <w:p>
      <w:pPr>
        <w:numPr>
          <w:ilvl w:val="0"/>
          <w:numId w:val="1003"/>
        </w:numPr>
        <w:pStyle w:val="Compact"/>
      </w:pPr>
      <w:r>
        <w:rPr>
          <w:bCs/>
          <w:b/>
        </w:rPr>
        <w:t xml:space="preserve">Talent Quality:</w:t>
      </w:r>
      <w:r>
        <w:t xml:space="preserve"> </w:t>
      </w:r>
      <w:r>
        <w:t xml:space="preserve">Secure at least two candidates with international certification (e.g., US/UK teaching credentials) and bilingual capabilities (Kazakh/Russian)</w:t>
      </w:r>
    </w:p>
    <w:p>
      <w:pPr>
        <w:numPr>
          <w:ilvl w:val="0"/>
          <w:numId w:val="1003"/>
        </w:numPr>
        <w:pStyle w:val="Compact"/>
      </w:pPr>
      <w:r>
        <w:rPr>
          <w:bCs/>
          <w:b/>
        </w:rPr>
        <w:t xml:space="preserve">Brand Positioning:</w:t>
      </w:r>
      <w:r>
        <w:t xml:space="preserve"> </w:t>
      </w:r>
      <w:r>
        <w:t xml:space="preserve">Establish our institution as the premier employer for Special Education Teacher roles in Kazakhstan</w:t>
      </w:r>
    </w:p>
    <w:bookmarkEnd w:id="23"/>
    <w:bookmarkStart w:id="27" w:name="strategic-marketing-tactics"/>
    <w:p>
      <w:pPr>
        <w:pStyle w:val="Heading2"/>
      </w:pPr>
      <w:r>
        <w:t xml:space="preserve">Strategic Marketing Tactics</w:t>
      </w:r>
    </w:p>
    <w:bookmarkStart w:id="24" w:name="X3cc9f9559fbe2132e09bc6463e8c1852a1e91e4"/>
    <w:p>
      <w:pPr>
        <w:pStyle w:val="Heading3"/>
      </w:pPr>
      <w:r>
        <w:t xml:space="preserve">Digital Campaigns Targeting Almaty Educators</w:t>
      </w:r>
    </w:p>
    <w:p>
      <w:pPr>
        <w:pStyle w:val="FirstParagraph"/>
      </w:pPr>
      <w:r>
        <w:t xml:space="preserve">We'll deploy a multi-channel digital strategy emphasizing the unique value proposition of serving as a Special Education Teacher in Kazakhstan Almaty. Key initiatives include:</w:t>
      </w:r>
    </w:p>
    <w:p>
      <w:pPr>
        <w:numPr>
          <w:ilvl w:val="0"/>
          <w:numId w:val="1004"/>
        </w:numPr>
        <w:pStyle w:val="Compact"/>
      </w:pPr>
      <w:r>
        <w:rPr>
          <w:bCs/>
          <w:b/>
        </w:rPr>
        <w:t xml:space="preserve">Localized Social Media:</w:t>
      </w:r>
      <w:r>
        <w:t xml:space="preserve"> </w:t>
      </w:r>
      <w:r>
        <w:t xml:space="preserve">Instagram and VKontakte campaigns showcasing Almaty's educational community through authentic stories of current teachers, featuring landmarks like Panfilov Park and the Central Library to highlight urban appeal</w:t>
      </w:r>
    </w:p>
    <w:p>
      <w:pPr>
        <w:numPr>
          <w:ilvl w:val="0"/>
          <w:numId w:val="1004"/>
        </w:numPr>
        <w:pStyle w:val="Compact"/>
      </w:pPr>
      <w:r>
        <w:rPr>
          <w:bCs/>
          <w:b/>
        </w:rPr>
        <w:t xml:space="preserve">University Partnerships:</w:t>
      </w:r>
      <w:r>
        <w:t xml:space="preserve"> </w:t>
      </w:r>
      <w:r>
        <w:t xml:space="preserve">Direct outreach to special education faculties at Almaty National University and Kazakh National Pedagogical University with tailored information sessions</w:t>
      </w:r>
    </w:p>
    <w:p>
      <w:pPr>
        <w:numPr>
          <w:ilvl w:val="0"/>
          <w:numId w:val="1004"/>
        </w:numPr>
        <w:pStyle w:val="Compact"/>
      </w:pPr>
      <w:r>
        <w:rPr>
          <w:bCs/>
          <w:b/>
        </w:rPr>
        <w:t xml:space="preserve">Google Ads:</w:t>
      </w:r>
      <w:r>
        <w:t xml:space="preserve"> </w:t>
      </w:r>
      <w:r>
        <w:t xml:space="preserve">Geo-targeted campaigns in Almaty using keywords like "Special Education Teacher Kazakhstan," "Teach in Almaty," and "Inclusive Education Jobs"</w:t>
      </w:r>
    </w:p>
    <w:bookmarkEnd w:id="24"/>
    <w:bookmarkStart w:id="25" w:name="cultural-value-proposition-development"/>
    <w:p>
      <w:pPr>
        <w:pStyle w:val="Heading3"/>
      </w:pPr>
      <w:r>
        <w:t xml:space="preserve">Cultural Value Proposition Development</w:t>
      </w:r>
    </w:p>
    <w:p>
      <w:pPr>
        <w:pStyle w:val="FirstParagraph"/>
      </w:pPr>
      <w:r>
        <w:t xml:space="preserve">Beyond competitive salaries, we emphasize:</w:t>
      </w:r>
    </w:p>
    <w:p>
      <w:pPr>
        <w:numPr>
          <w:ilvl w:val="0"/>
          <w:numId w:val="1005"/>
        </w:numPr>
        <w:pStyle w:val="Compact"/>
      </w:pPr>
      <w:r>
        <w:rPr>
          <w:iCs/>
          <w:i/>
        </w:rPr>
        <w:t xml:space="preserve">Professional Growth:</w:t>
      </w:r>
      <w:r>
        <w:t xml:space="preserve"> </w:t>
      </w:r>
      <w:r>
        <w:t xml:space="preserve">Pathway to leadership roles in Kazakhstan's emerging inclusive education framework</w:t>
      </w:r>
    </w:p>
    <w:p>
      <w:pPr>
        <w:numPr>
          <w:ilvl w:val="0"/>
          <w:numId w:val="1005"/>
        </w:numPr>
        <w:pStyle w:val="Compact"/>
      </w:pPr>
      <w:r>
        <w:rPr>
          <w:iCs/>
          <w:i/>
        </w:rPr>
        <w:t xml:space="preserve">Cultural Immersion:</w:t>
      </w:r>
      <w:r>
        <w:t xml:space="preserve"> </w:t>
      </w:r>
      <w:r>
        <w:t xml:space="preserve">Comprehensive support package including Kazakh language classes and cultural orientation programs</w:t>
      </w:r>
    </w:p>
    <w:p>
      <w:pPr>
        <w:numPr>
          <w:ilvl w:val="0"/>
          <w:numId w:val="1005"/>
        </w:numPr>
        <w:pStyle w:val="Compact"/>
      </w:pPr>
      <w:r>
        <w:rPr>
          <w:iCs/>
          <w:i/>
        </w:rPr>
        <w:t xml:space="preserve">Urban Advantage:</w:t>
      </w:r>
      <w:r>
        <w:t xml:space="preserve"> </w:t>
      </w:r>
      <w:r>
        <w:t xml:space="preserve">Access to Almaty's vibrant educational ecosystem with 12 international schools and 8 special needs centers within a 10km radius</w:t>
      </w:r>
    </w:p>
    <w:bookmarkEnd w:id="25"/>
    <w:bookmarkStart w:id="26" w:name="community-engagement-strategy"/>
    <w:p>
      <w:pPr>
        <w:pStyle w:val="Heading3"/>
      </w:pPr>
      <w:r>
        <w:t xml:space="preserve">Community Engagement Strategy</w:t>
      </w:r>
    </w:p>
    <w:p>
      <w:pPr>
        <w:pStyle w:val="FirstParagraph"/>
      </w:pPr>
      <w:r>
        <w:t xml:space="preserve">To build credibility in Kazakhstan Almaty's education sector:</w:t>
      </w:r>
    </w:p>
    <w:p>
      <w:pPr>
        <w:numPr>
          <w:ilvl w:val="0"/>
          <w:numId w:val="1006"/>
        </w:numPr>
        <w:pStyle w:val="Compact"/>
      </w:pPr>
      <w:r>
        <w:t xml:space="preserve">Partner with the Kazakhstan Ministry of Education for official job promotion channels</w:t>
      </w:r>
    </w:p>
    <w:p>
      <w:pPr>
        <w:numPr>
          <w:ilvl w:val="0"/>
          <w:numId w:val="1006"/>
        </w:numPr>
        <w:pStyle w:val="Compact"/>
      </w:pPr>
      <w:r>
        <w:t xml:space="preserve">Sponsor local inclusive education workshops at the Almaty Children's Hospital to demonstrate institutional commitment</w:t>
      </w:r>
    </w:p>
    <w:p>
      <w:pPr>
        <w:numPr>
          <w:ilvl w:val="0"/>
          <w:numId w:val="1006"/>
        </w:numPr>
        <w:pStyle w:val="Compact"/>
      </w:pPr>
      <w:r>
        <w:t xml:space="preserve">Feature testimonials from current Special Education Teachers in Almaty through our institutional blog and social media</w:t>
      </w:r>
    </w:p>
    <w:bookmarkEnd w:id="26"/>
    <w:bookmarkEnd w:id="27"/>
    <w:bookmarkStart w:id="28" w:name="budget-allocation-total-8500"/>
    <w:p>
      <w:pPr>
        <w:pStyle w:val="Heading2"/>
      </w:pPr>
      <w:r>
        <w:t xml:space="preserve">Budget Allocation (Total: $8,500)</w:t>
      </w:r>
    </w:p>
    <w:p>
      <w:pPr>
        <w:pStyle w:val="FirstParagraph"/>
      </w:pPr>
      <w:r>
        <w:t xml:space="preserve">Tactic</w:t>
      </w:r>
    </w:p>
    <w:p>
      <w:pPr>
        <w:pStyle w:val="BodyText"/>
      </w:pPr>
      <w:r>
        <w:t xml:space="preserve">Allocation</w:t>
      </w:r>
    </w:p>
    <w:p>
      <w:pPr>
        <w:pStyle w:val="BodyText"/>
      </w:pPr>
      <w:r>
        <w:t xml:space="preserve">Expected Outcome</w:t>
      </w:r>
    </w:p>
    <w:p>
      <w:pPr>
        <w:pStyle w:val="BodyText"/>
      </w:pPr>
      <w:r>
        <w:t xml:space="preserve">Social Media Advertising (Instagram/VKontakte)</w:t>
      </w:r>
    </w:p>
    <w:p>
      <w:pPr>
        <w:pStyle w:val="BodyText"/>
      </w:pPr>
      <w:r>
        <w:t xml:space="preserve">$2,200</w:t>
      </w:r>
    </w:p>
    <w:p>
      <w:pPr>
        <w:pStyle w:val="BodyText"/>
      </w:pPr>
      <w:r>
        <w:t xml:space="preserve">35+ quality applications from Almaty-based educators</w:t>
      </w:r>
    </w:p>
    <w:p>
      <w:pPr>
        <w:pStyle w:val="BodyText"/>
      </w:pPr>
      <w:r>
        <w:t xml:space="preserve">University Partnership Events</w:t>
      </w:r>
    </w:p>
    <w:p>
      <w:pPr>
        <w:pStyle w:val="BodyText"/>
      </w:pPr>
      <w:r>
        <w:t xml:space="preserve">$1,800</w:t>
      </w:r>
    </w:p>
    <w:p>
      <w:pPr>
        <w:pStyle w:val="BodyText"/>
      </w:pPr>
      <w:r>
        <w:t xml:space="preserve">25+ qualified candidates from academic pipelines</w:t>
      </w:r>
    </w:p>
    <w:p>
      <w:pPr>
        <w:pStyle w:val="BodyText"/>
      </w:pPr>
      <w:r>
        <w:t xml:space="preserve">Cultural Immersion Materials (Brochures, Video)</w:t>
      </w:r>
    </w:p>
    <w:p>
      <w:pPr>
        <w:pStyle w:val="BodyText"/>
      </w:pPr>
      <w:r>
        <w:t xml:space="preserve">$1,500</w:t>
      </w:r>
    </w:p>
    <w:p>
      <w:pPr>
        <w:pStyle w:val="BodyText"/>
      </w:pPr>
      <w:r>
        <w:t xml:space="preserve">Enhanced candidate experience leading to 40% higher conversion</w:t>
      </w:r>
    </w:p>
    <w:p>
      <w:pPr>
        <w:pStyle w:val="BodyText"/>
      </w:pPr>
      <w:r>
        <w:t xml:space="preserve">Ministry of Education Partnership Fee</w:t>
      </w:r>
    </w:p>
    <w:p>
      <w:pPr>
        <w:pStyle w:val="BodyText"/>
      </w:pPr>
      <w:r>
        <w:rPr>
          <w:bCs/>
          <w:b/>
        </w:rPr>
        <w:t xml:space="preserve">$2,000</w:t>
      </w:r>
    </w:p>
    <w:p>
      <w:pPr>
        <w:pStyle w:val="BodyText"/>
      </w:pPr>
      <w:r>
        <w:t xml:space="preserve">Contingency Fund (15%)</w:t>
      </w:r>
    </w:p>
    <w:p>
      <w:pPr>
        <w:pStyle w:val="BodyText"/>
      </w:pPr>
      <w:r>
        <w:t xml:space="preserve">$1,000</w:t>
      </w:r>
    </w:p>
    <w:p>
      <w:pPr>
        <w:pStyle w:val="BodyText"/>
      </w:pPr>
      <w:r>
        <w:t xml:space="preserve">Unplanned opportunities in Almaty recruitment market</w:t>
      </w:r>
    </w:p>
    <w:bookmarkEnd w:id="28"/>
    <w:bookmarkStart w:id="29" w:name="implementation-timeline-90-day-plan"/>
    <w:p>
      <w:pPr>
        <w:pStyle w:val="Heading2"/>
      </w:pPr>
      <w:r>
        <w:t xml:space="preserve">Implementation Timeline: 90-Day Plan</w:t>
      </w:r>
    </w:p>
    <w:p>
      <w:pPr>
        <w:pStyle w:val="FirstParagraph"/>
      </w:pPr>
      <w:r>
        <w:rPr>
          <w:bCs/>
          <w:b/>
        </w:rPr>
        <w:t xml:space="preserve">Weeks 1-4:</w:t>
      </w:r>
      <w:r>
        <w:t xml:space="preserve"> </w:t>
      </w:r>
      <w:r>
        <w:t xml:space="preserve">Finalize partnerships with Kazakhstan Ministry of Education and Almaty universities. Launch social media campaigns with Almaty-focused content.</w:t>
      </w:r>
    </w:p>
    <w:p>
      <w:pPr>
        <w:pStyle w:val="BodyText"/>
      </w:pPr>
      <w:r>
        <w:rPr>
          <w:bCs/>
          <w:b/>
        </w:rPr>
        <w:t xml:space="preserve">Weeks 5-8:</w:t>
      </w:r>
      <w:r>
        <w:t xml:space="preserve"> </w:t>
      </w:r>
      <w:r>
        <w:t xml:space="preserve">Host on-site university events in Almaty. Distribute culturally tailored recruitment materials featuring local landmarks and educational success stories.</w:t>
      </w:r>
    </w:p>
    <w:p>
      <w:pPr>
        <w:pStyle w:val="BodyText"/>
      </w:pPr>
      <w:r>
        <w:rPr>
          <w:bCs/>
          <w:b/>
        </w:rPr>
        <w:t xml:space="preserve">Weeks 9-12:</w:t>
      </w:r>
      <w:r>
        <w:t xml:space="preserve"> </w:t>
      </w:r>
      <w:r>
        <w:t xml:space="preserve">Implement targeted follow-up with top candidates, including virtual site tours of Almaty facilities. Begin cultural orientation for selected candidates.</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iCs/>
          <w:i/>
        </w:rPr>
        <w:t xml:space="preserve">Application Quality Score:</w:t>
      </w:r>
      <w:r>
        <w:t xml:space="preserve"> </w:t>
      </w:r>
      <w:r>
        <w:t xml:space="preserve">Minimum 3-year experience and relevant certification (target: 70% of applicants)</w:t>
      </w:r>
    </w:p>
    <w:p>
      <w:pPr>
        <w:numPr>
          <w:ilvl w:val="0"/>
          <w:numId w:val="1007"/>
        </w:numPr>
        <w:pStyle w:val="Compact"/>
      </w:pPr>
      <w:r>
        <w:rPr>
          <w:iCs/>
          <w:i/>
        </w:rPr>
        <w:t xml:space="preserve">Cultural Fit Assessment:</w:t>
      </w:r>
      <w:r>
        <w:t xml:space="preserve"> </w:t>
      </w:r>
      <w:r>
        <w:t xml:space="preserve">Candidate interest in Almaty's community engagement opportunities</w:t>
      </w:r>
    </w:p>
    <w:p>
      <w:pPr>
        <w:numPr>
          <w:ilvl w:val="0"/>
          <w:numId w:val="1007"/>
        </w:numPr>
        <w:pStyle w:val="Compact"/>
      </w:pPr>
      <w:r>
        <w:rPr>
          <w:iCs/>
          <w:i/>
        </w:rPr>
        <w:t xml:space="preserve">Time-to-Hire:</w:t>
      </w:r>
      <w:r>
        <w:t xml:space="preserve"> </w:t>
      </w:r>
      <w:r>
        <w:t xml:space="preserve">Target: 65 days from application to offer (below industry average of 82 days)</w:t>
      </w:r>
    </w:p>
    <w:p>
      <w:pPr>
        <w:numPr>
          <w:ilvl w:val="0"/>
          <w:numId w:val="1007"/>
        </w:numPr>
        <w:pStyle w:val="Compact"/>
      </w:pPr>
      <w:r>
        <w:rPr>
          <w:iCs/>
          <w:i/>
        </w:rPr>
        <w:t xml:space="preserve">National Recognition Index:</w:t>
      </w:r>
      <w:r>
        <w:t xml:space="preserve"> </w:t>
      </w:r>
      <w:r>
        <w:t xml:space="preserve">Media mentions in Kazakhstan education publications like "Kazakh Education News"</w:t>
      </w:r>
    </w:p>
    <w:bookmarkEnd w:id="30"/>
    <w:bookmarkStart w:id="31" w:name="Xff2654972ccc0255db81c8618124439be065b0f"/>
    <w:p>
      <w:pPr>
        <w:pStyle w:val="Heading2"/>
      </w:pPr>
      <w:r>
        <w:t xml:space="preserve">Conclusion: Strategic Imperative for Special Education Teacher Recruitment</w:t>
      </w:r>
    </w:p>
    <w:p>
      <w:pPr>
        <w:pStyle w:val="FirstParagraph"/>
      </w:pPr>
      <w:r>
        <w:t xml:space="preserve">This Marketing Plan directly addresses the critical shortage of qualified Special Education Teachers in Kazakhstan Almaty through culturally intelligent recruitment. By positioning the role as a catalyst for both professional growth and cultural exchange, we transcend transactional hiring to build lasting institutional relationships. The campaign's success will not only fill an immediate vacancy but will establish our organization as the preferred employer for Special Education Teacher positions across Kazakhstan's education ecosystem. As Kazakhstan advances toward its inclusive education goals, this initiative demonstrates tangible commitment to developing Almaty as a regional hub for innovative special needs education. Investing in this targeted Marketing Plan ensures we attract educators who will transform learning experiences while contributing to Kazakhstan's educational evolution.</w:t>
      </w:r>
    </w:p>
    <w:p>
      <w:pPr>
        <w:pStyle w:val="BodyText"/>
      </w:pPr>
      <w:r>
        <w:rPr>
          <w:bCs/>
          <w:b/>
        </w:rPr>
        <w:t xml:space="preserve">Final Note:</w:t>
      </w:r>
      <w:r>
        <w:t xml:space="preserve"> </w:t>
      </w:r>
      <w:r>
        <w:t xml:space="preserve">This Special Education Teacher recruitment strategy is meticulously designed for the unique context of Kazakhstan Almaty, balancing global best practices with local cultural realities to deliver measurable impact in one of Central Asia's most dynamic educational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Kazakhstan Almaty</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