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33" w:name="X13b651a9724b7b7024ce85190042fbdbe010110"/>
    <w:p>
      <w:pPr>
        <w:pStyle w:val="Heading1"/>
      </w:pPr>
      <w:r>
        <w:t xml:space="preserve">Comprehensive Marketing Plan for Special Education Teacher Recruitment in Kuala Lumpur, Malaysia</w:t>
      </w:r>
    </w:p>
    <w:bookmarkStart w:id="20" w:name="executive-summary"/>
    <w:p>
      <w:pPr>
        <w:pStyle w:val="Heading2"/>
      </w:pPr>
      <w:r>
        <w:t xml:space="preserve">Executive Summary</w:t>
      </w:r>
    </w:p>
    <w:p>
      <w:pPr>
        <w:pStyle w:val="FirstParagraph"/>
      </w:pPr>
      <w:r>
        <w:t xml:space="preserve">This Marketing Plan details the strategic approach to attract highly qualified Special Education Teachers (SpEd) to join educational institutions across Kuala Lumpur, Malaysia. With a growing demand for inclusive education and government initiatives like the National Education Blueprint 2015-2030 emphasizing disability-inclusive learning, this plan targets recruiting 15+ certified SpEd professionals within 12 months. The strategy leverages localized channels, competitive benefits, and cultural alignment to position Malaysia Kuala Lumpur as an ideal destination for global SpEd talent seeking meaningful careers in Southeast Asia.</w:t>
      </w:r>
    </w:p>
    <w:bookmarkEnd w:id="20"/>
    <w:bookmarkStart w:id="21" w:name="X874584de6f68e289648e9046975909cd37270f7"/>
    <w:p>
      <w:pPr>
        <w:pStyle w:val="Heading2"/>
      </w:pPr>
      <w:r>
        <w:t xml:space="preserve">Market Analysis: Special Education Landscape in Malaysia Kuala Lumpur</w:t>
      </w:r>
    </w:p>
    <w:p>
      <w:pPr>
        <w:pStyle w:val="FirstParagraph"/>
      </w:pPr>
      <w:r>
        <w:t xml:space="preserve">Malaysia’s Special Education sector faces a critical shortage of qualified teachers, with only 1 special education teacher per 50 students nationally (Ministry of Education, 2023). In Kuala Lumpur—the country’s educational hub—this ratio worsens to 1:75 in urban schools. The gap stems from:</w:t>
      </w:r>
    </w:p>
    <w:p>
      <w:pPr>
        <w:numPr>
          <w:ilvl w:val="0"/>
          <w:numId w:val="1001"/>
        </w:numPr>
        <w:pStyle w:val="Compact"/>
      </w:pPr>
      <w:r>
        <w:t xml:space="preserve">Insufficient local SpEd training programs</w:t>
      </w:r>
    </w:p>
    <w:p>
      <w:pPr>
        <w:numPr>
          <w:ilvl w:val="0"/>
          <w:numId w:val="1001"/>
        </w:numPr>
        <w:pStyle w:val="Compact"/>
      </w:pPr>
      <w:r>
        <w:t xml:space="preserve">High competition for foreign talent from Singapore and Australia</w:t>
      </w:r>
    </w:p>
    <w:p>
      <w:pPr>
        <w:numPr>
          <w:ilvl w:val="0"/>
          <w:numId w:val="1001"/>
        </w:numPr>
        <w:pStyle w:val="Compact"/>
      </w:pPr>
      <w:r>
        <w:t xml:space="preserve">Limited awareness of Malaysia’s educational incentives among international educators</w:t>
      </w:r>
    </w:p>
    <w:bookmarkEnd w:id="21"/>
    <w:bookmarkStart w:id="22" w:name="Xf7a6952a0557ddfd0b3a15cdd7fe2da51ad8a33"/>
    <w:p>
      <w:pPr>
        <w:pStyle w:val="Heading2"/>
      </w:pPr>
      <w:r>
        <w:t xml:space="preserve">Target Audience: Ideal Special Education Teacher Profile</w:t>
      </w:r>
    </w:p>
    <w:p>
      <w:pPr>
        <w:pStyle w:val="FirstParagraph"/>
      </w:pPr>
      <w:r>
        <w:t xml:space="preserve">We target two primary segments:</w:t>
      </w:r>
    </w:p>
    <w:p>
      <w:pPr>
        <w:numPr>
          <w:ilvl w:val="0"/>
          <w:numId w:val="1002"/>
        </w:numPr>
        <w:pStyle w:val="Compact"/>
      </w:pPr>
      <w:r>
        <w:rPr>
          <w:bCs/>
          <w:b/>
        </w:rPr>
        <w:t xml:space="preserve">Experienced International SpEd Teachers (5+ years):</w:t>
      </w:r>
      <w:r>
        <w:t xml:space="preserve"> </w:t>
      </w:r>
      <w:r>
        <w:t xml:space="preserve">Certified professionals from Australia, Canada, UK, and New Zealand seeking Southeast Asian opportunities. Prior experience in autism, intellectual disabilities, or learning disorders is preferred.</w:t>
      </w:r>
    </w:p>
    <w:p>
      <w:pPr>
        <w:numPr>
          <w:ilvl w:val="0"/>
          <w:numId w:val="1002"/>
        </w:numPr>
        <w:pStyle w:val="Compact"/>
      </w:pPr>
      <w:r>
        <w:rPr>
          <w:bCs/>
          <w:b/>
        </w:rPr>
        <w:t xml:space="preserve">Malaysian Graduates with International Certifications:</w:t>
      </w:r>
      <w:r>
        <w:t xml:space="preserve"> </w:t>
      </w:r>
      <w:r>
        <w:t xml:space="preserve">Local educators holding Master’s in Special Education (e.g., from Universiti Putra Malaysia) with global certifications like TEFL or ABA therapy training.</w:t>
      </w:r>
    </w:p>
    <w:p>
      <w:pPr>
        <w:pStyle w:val="FirstParagraph"/>
      </w:pPr>
      <w:r>
        <w:t xml:space="preserve">Candidate priorities include competitive compensation (RM 6,500–8,500/month), professional development support, and cultural alignment with Malaysia’s multicultural society.</w:t>
      </w:r>
    </w:p>
    <w:bookmarkEnd w:id="22"/>
    <w:bookmarkStart w:id="23" w:name="marketing-objectives"/>
    <w:p>
      <w:pPr>
        <w:pStyle w:val="Heading2"/>
      </w:pPr>
      <w:r>
        <w:t xml:space="preserve">Marketing Objectives</w:t>
      </w:r>
    </w:p>
    <w:p>
      <w:pPr>
        <w:numPr>
          <w:ilvl w:val="0"/>
          <w:numId w:val="1003"/>
        </w:numPr>
        <w:pStyle w:val="Compact"/>
      </w:pPr>
      <w:r>
        <w:t xml:space="preserve">Secure 15 qualified Special Education Teacher applications within the first six months</w:t>
      </w:r>
    </w:p>
    <w:p>
      <w:pPr>
        <w:numPr>
          <w:ilvl w:val="0"/>
          <w:numId w:val="1003"/>
        </w:numPr>
        <w:pStyle w:val="Compact"/>
      </w:pPr>
      <w:r>
        <w:t xml:space="preserve">Achieve 85% candidate satisfaction in recruitment experience (measured via post-interview surveys)</w:t>
      </w:r>
    </w:p>
    <w:p>
      <w:pPr>
        <w:numPr>
          <w:ilvl w:val="0"/>
          <w:numId w:val="1003"/>
        </w:numPr>
        <w:pStyle w:val="Compact"/>
      </w:pPr>
      <w:r>
        <w:t xml:space="preserve">Create a 30% year-on-year increase in SpEd teacher retention rates by addressing key turnover drivers (e.g., professional isolation, limited training)</w:t>
      </w:r>
    </w:p>
    <w:bookmarkEnd w:id="23"/>
    <w:bookmarkStart w:id="27" w:name="strategic-marketing-pillars"/>
    <w:p>
      <w:pPr>
        <w:pStyle w:val="Heading2"/>
      </w:pPr>
      <w:r>
        <w:t xml:space="preserve">Strategic Marketing Pillars</w:t>
      </w:r>
    </w:p>
    <w:bookmarkStart w:id="24" w:name="Xd2f74acdad912b71e13e25827bae892fb65fc2d"/>
    <w:p>
      <w:pPr>
        <w:pStyle w:val="Heading3"/>
      </w:pPr>
      <w:r>
        <w:t xml:space="preserve">1. Culturally Tailored Messaging &amp; Value Proposition</w:t>
      </w:r>
    </w:p>
    <w:p>
      <w:pPr>
        <w:pStyle w:val="FirstParagraph"/>
      </w:pPr>
      <w:r>
        <w:t xml:space="preserve">We position Malaysia Kuala Lumpur as a dynamic, supportive environment for SpEd professionals through messaging emphasizing:</w:t>
      </w:r>
      <w:r>
        <w:t xml:space="preserve"> </w:t>
      </w:r>
      <w:r>
        <w:t xml:space="preserve">• "Transform Lives in Southeast Asia’s Most Vibrant City: Join Malaysia’s Mission for Inclusive Education"</w:t>
      </w:r>
      <w:r>
        <w:t xml:space="preserve"> </w:t>
      </w:r>
      <w:r>
        <w:t xml:space="preserve">• "Competitive Salaries + Cultural Immersion: Teach in KL, Experience Authentic Malay Culture"</w:t>
      </w:r>
      <w:r>
        <w:t xml:space="preserve"> </w:t>
      </w:r>
      <w:r>
        <w:t xml:space="preserve">• "Professional Growth Pathways: From SpEd Teacher to Special Needs Coordinator with our Leadership Program"</w:t>
      </w:r>
    </w:p>
    <w:bookmarkEnd w:id="24"/>
    <w:bookmarkStart w:id="25" w:name="Xdc6e33867ff2784374187ec0a4008cc07377e72"/>
    <w:p>
      <w:pPr>
        <w:pStyle w:val="Heading3"/>
      </w:pPr>
      <w:r>
        <w:t xml:space="preserve">2. Channel Strategy: Hyper-Localized Recruitment</w:t>
      </w:r>
    </w:p>
    <w:p>
      <w:pPr>
        <w:pStyle w:val="FirstParagraph"/>
      </w:pPr>
      <w:r>
        <w:t xml:space="preserve">Targeting candidates where they actively seek opportunities in Malaysia Kuala Lumpur:</w:t>
      </w:r>
    </w:p>
    <w:p>
      <w:pPr>
        <w:numPr>
          <w:ilvl w:val="0"/>
          <w:numId w:val="1004"/>
        </w:numPr>
        <w:pStyle w:val="Compact"/>
      </w:pPr>
      <w:r>
        <w:rPr>
          <w:bCs/>
          <w:b/>
        </w:rPr>
        <w:t xml:space="preserve">International Platforms:</w:t>
      </w:r>
      <w:r>
        <w:t xml:space="preserve"> </w:t>
      </w:r>
      <w:r>
        <w:t xml:space="preserve">LinkedIn Campaigns targeting "Special Education Teacher" job titles in Australia/UK; partnerships with international education agencies like TES and Teach Overseas.</w:t>
      </w:r>
    </w:p>
    <w:p>
      <w:pPr>
        <w:numPr>
          <w:ilvl w:val="0"/>
          <w:numId w:val="1004"/>
        </w:numPr>
        <w:pStyle w:val="Compact"/>
      </w:pPr>
      <w:r>
        <w:rPr>
          <w:bCs/>
          <w:b/>
        </w:rPr>
        <w:t xml:space="preserve">Malaysian Networks:</w:t>
      </w:r>
      <w:r>
        <w:t xml:space="preserve"> </w:t>
      </w:r>
      <w:r>
        <w:t xml:space="preserve">Collaborations with Malaysian Ministry of Education (MOE) and associations (e.g., Malaysian Association of Special Educators - MASE) for direct outreach via their newsletters.</w:t>
      </w:r>
    </w:p>
    <w:p>
      <w:pPr>
        <w:numPr>
          <w:ilvl w:val="0"/>
          <w:numId w:val="1004"/>
        </w:numPr>
        <w:pStyle w:val="Compact"/>
      </w:pPr>
      <w:r>
        <w:rPr>
          <w:bCs/>
          <w:b/>
        </w:rPr>
        <w:t xml:space="preserve">Social Media &amp; Webinars:</w:t>
      </w:r>
      <w:r>
        <w:t xml:space="preserve"> </w:t>
      </w:r>
      <w:r>
        <w:t xml:space="preserve">Instagram/Facebook campaigns showcasing daily life in KL for educators; monthly webinars featuring current SpEd teachers in Kuala Lumpur discussing cultural adaptation and impact stories.</w:t>
      </w:r>
    </w:p>
    <w:p>
      <w:pPr>
        <w:numPr>
          <w:ilvl w:val="0"/>
          <w:numId w:val="1004"/>
        </w:numPr>
        <w:pStyle w:val="Compact"/>
      </w:pPr>
      <w:r>
        <w:rPr>
          <w:bCs/>
          <w:b/>
        </w:rPr>
        <w:t xml:space="preserve">University Partnerships:</w:t>
      </w:r>
      <w:r>
        <w:t xml:space="preserve"> </w:t>
      </w:r>
      <w:r>
        <w:t xml:space="preserve">Direct engagement with Special Education programs at Universiti Malaya, UTM, and local colleges through career fairs.</w:t>
      </w:r>
    </w:p>
    <w:bookmarkEnd w:id="25"/>
    <w:bookmarkStart w:id="26" w:name="competitive-employer-branding"/>
    <w:p>
      <w:pPr>
        <w:pStyle w:val="Heading3"/>
      </w:pPr>
      <w:r>
        <w:t xml:space="preserve">3. Competitive Employer Branding</w:t>
      </w:r>
    </w:p>
    <w:p>
      <w:pPr>
        <w:pStyle w:val="FirstParagraph"/>
      </w:pPr>
      <w:r>
        <w:t xml:space="preserve">Differentiating the role through tangible benefits unique to Malaysia Kuala Lumpur:</w:t>
      </w:r>
      <w:r>
        <w:t xml:space="preserve"> </w:t>
      </w:r>
      <w:r>
        <w:t xml:space="preserve">• "KL Living Package": Tax-free housing allowance (RM 1,500/month), monthly public transport subsidy (RM 200), and cultural orientation program upon arrival.</w:t>
      </w:r>
      <w:r>
        <w:t xml:space="preserve"> </w:t>
      </w:r>
      <w:r>
        <w:t xml:space="preserve">• "Professional Development Ecosystem": Annual budget for conferences (e.g., ASEAN Special Education Summit in KL) + mentorship from MOE-certified SpEd leads.</w:t>
      </w:r>
      <w:r>
        <w:t xml:space="preserve"> </w:t>
      </w:r>
      <w:r>
        <w:t xml:space="preserve">• "Community Impact": Highlighting the chance to work with schools like the International School of Kuala Lumpur (ISKL) and government-run inclusive education centers.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Pre-Launch (Months 1-2)</w:t>
      </w:r>
    </w:p>
    <w:p>
      <w:pPr>
        <w:pStyle w:val="BodyText"/>
      </w:pPr>
      <w:r>
        <w:t xml:space="preserve">Jan–Feb 2024</w:t>
      </w:r>
    </w:p>
    <w:p>
      <w:pPr>
        <w:pStyle w:val="BodyText"/>
      </w:pPr>
      <w:r>
        <w:t xml:space="preserve">Cultural immersion video series; MOE partnership formalization; LinkedIn campaign development.</w:t>
      </w:r>
    </w:p>
    <w:p>
      <w:pPr>
        <w:pStyle w:val="BodyText"/>
      </w:pPr>
      <w:r>
        <w:t xml:space="preserve">Launch &amp; Outreach (Months 3-6)</w:t>
      </w:r>
    </w:p>
    <w:p>
      <w:pPr>
        <w:pStyle w:val="BodyText"/>
      </w:pPr>
      <w:r>
        <w:t xml:space="preserve">Mar–Jun 2024</w:t>
      </w:r>
    </w:p>
    <w:p>
      <w:pPr>
        <w:pStyle w:val="BodyText"/>
      </w:pPr>
      <w:r>
        <w:t xml:space="preserve">Webinar series; targeted university recruitment drives in KL; international social media ads.</w:t>
      </w:r>
    </w:p>
    <w:p>
      <w:pPr>
        <w:pStyle w:val="BodyText"/>
      </w:pPr>
      <w:r>
        <w:t xml:space="preserve">Retention Focus (Months 7-12)</w:t>
      </w:r>
    </w:p>
    <w:p>
      <w:pPr>
        <w:pStyle w:val="BodyText"/>
      </w:pPr>
      <w:r>
        <w:t xml:space="preserve">Jul–Dec 2024</w:t>
      </w:r>
    </w:p>
    <w:p>
      <w:pPr>
        <w:pStyle w:val="BodyText"/>
      </w:pPr>
      <w:r>
        <w:t xml:space="preserve">Quarterly feedback forums with SpEd teachers</w:t>
      </w:r>
    </w:p>
    <w:p>
      <w:pPr>
        <w:pStyle w:val="BodyText"/>
      </w:pPr>
      <w:r>
        <w:t xml:space="preserve">Launch "KL SpEd Champions" awards to showcase educator impact.</w:t>
      </w:r>
    </w:p>
    <w:bookmarkEnd w:id="28"/>
    <w:bookmarkStart w:id="29" w:name="budget-allocation-rm-150000-total"/>
    <w:p>
      <w:pPr>
        <w:pStyle w:val="Heading2"/>
      </w:pPr>
      <w:r>
        <w:t xml:space="preserve">Budget Allocation (RM 150,000 Total)</w:t>
      </w:r>
    </w:p>
    <w:p>
      <w:pPr>
        <w:numPr>
          <w:ilvl w:val="0"/>
          <w:numId w:val="1005"/>
        </w:numPr>
        <w:pStyle w:val="Compact"/>
      </w:pPr>
      <w:r>
        <w:rPr>
          <w:bCs/>
          <w:b/>
        </w:rPr>
        <w:t xml:space="preserve">Content Creation (35%):</w:t>
      </w:r>
      <w:r>
        <w:t xml:space="preserve"> </w:t>
      </w:r>
      <w:r>
        <w:t xml:space="preserve">RM 52,500 for video testimonials, culturally adapted brochures, and digital ads.</w:t>
      </w:r>
    </w:p>
    <w:p>
      <w:pPr>
        <w:numPr>
          <w:ilvl w:val="0"/>
          <w:numId w:val="1005"/>
        </w:numPr>
        <w:pStyle w:val="Compact"/>
      </w:pPr>
      <w:r>
        <w:rPr>
          <w:bCs/>
          <w:b/>
        </w:rPr>
        <w:t xml:space="preserve">Partnership Engagement (30%):</w:t>
      </w:r>
      <w:r>
        <w:t xml:space="preserve"> </w:t>
      </w:r>
      <w:r>
        <w:t xml:space="preserve">RM 45,000 for MOE collaboration fees and university event sponsorships.</w:t>
      </w:r>
    </w:p>
    <w:p>
      <w:pPr>
        <w:numPr>
          <w:ilvl w:val="0"/>
          <w:numId w:val="1005"/>
        </w:numPr>
        <w:pStyle w:val="Compact"/>
      </w:pPr>
      <w:r>
        <w:rPr>
          <w:bCs/>
          <w:b/>
        </w:rPr>
        <w:t xml:space="preserve">Tech &amp; Analytics (20%):</w:t>
      </w:r>
      <w:r>
        <w:t xml:space="preserve"> </w:t>
      </w:r>
      <w:r>
        <w:t xml:space="preserve">RM 30,000 for LinkedIn ad management and CRM tools tracking candidate journeys.</w:t>
      </w:r>
    </w:p>
    <w:p>
      <w:pPr>
        <w:numPr>
          <w:ilvl w:val="0"/>
          <w:numId w:val="1005"/>
        </w:numPr>
        <w:pStyle w:val="Compact"/>
      </w:pPr>
      <w:r>
        <w:rPr>
          <w:bCs/>
          <w:b/>
        </w:rPr>
        <w:t xml:space="preserve">Retention Initiatives (15%):</w:t>
      </w:r>
      <w:r>
        <w:t xml:space="preserve"> </w:t>
      </w:r>
      <w:r>
        <w:t xml:space="preserve">RM 22,500 for professional development workshops and community events in Kuala Lumpur.</w:t>
      </w:r>
    </w:p>
    <w:bookmarkEnd w:id="29"/>
    <w:bookmarkStart w:id="30" w:name="evaluation-metrics"/>
    <w:p>
      <w:pPr>
        <w:pStyle w:val="Heading2"/>
      </w:pPr>
      <w:r>
        <w:t xml:space="preserve">Evaluation Metrics</w:t>
      </w:r>
    </w:p>
    <w:p>
      <w:pPr>
        <w:pStyle w:val="FirstParagraph"/>
      </w:pPr>
      <w:r>
        <w:t xml:space="preserve">We measure success through quantitative and qualitative KPIs:</w:t>
      </w:r>
      <w:r>
        <w:t xml:space="preserve"> </w:t>
      </w:r>
      <w:r>
        <w:t xml:space="preserve">•</w:t>
      </w:r>
      <w:r>
        <w:t xml:space="preserve"> </w:t>
      </w:r>
      <w:r>
        <w:rPr>
          <w:bCs/>
          <w:b/>
        </w:rPr>
        <w:t xml:space="preserve">Recruitment Efficiency:</w:t>
      </w:r>
      <w:r>
        <w:t xml:space="preserve"> </w:t>
      </w:r>
      <w:r>
        <w:t xml:space="preserve">Cost-per-hire (target: ≤RM 8,000), time-to-fill (target: ≤60 days).</w:t>
      </w:r>
      <w:r>
        <w:t xml:space="preserve"> </w:t>
      </w:r>
      <w:r>
        <w:t xml:space="preserve">•</w:t>
      </w:r>
      <w:r>
        <w:t xml:space="preserve"> </w:t>
      </w:r>
      <w:r>
        <w:rPr>
          <w:bCs/>
          <w:b/>
        </w:rPr>
        <w:t xml:space="preserve">Candidate Quality:</w:t>
      </w:r>
      <w:r>
        <w:t xml:space="preserve"> </w:t>
      </w:r>
      <w:r>
        <w:t xml:space="preserve">% of applicants with required Malaysian MOE certification.</w:t>
      </w:r>
      <w:r>
        <w:t xml:space="preserve"> </w:t>
      </w:r>
      <w:r>
        <w:t xml:space="preserve">•</w:t>
      </w:r>
      <w:r>
        <w:t xml:space="preserve"> </w:t>
      </w:r>
      <w:r>
        <w:rPr>
          <w:bCs/>
          <w:b/>
        </w:rPr>
        <w:t xml:space="preserve">Employee Experience:</w:t>
      </w:r>
      <w:r>
        <w:t xml:space="preserve"> </w:t>
      </w:r>
      <w:r>
        <w:t xml:space="preserve">90%+ satisfaction in post-employment surveys on cultural integration.</w:t>
      </w:r>
      <w:r>
        <w:t xml:space="preserve"> </w:t>
      </w:r>
      <w:r>
        <w:t xml:space="preserve">•</w:t>
      </w:r>
      <w:r>
        <w:t xml:space="preserve"> </w:t>
      </w:r>
      <w:r>
        <w:rPr>
          <w:bCs/>
          <w:b/>
        </w:rPr>
        <w:t xml:space="preserve">Brand Impact:</w:t>
      </w:r>
      <w:r>
        <w:t xml:space="preserve"> </w:t>
      </w:r>
      <w:r>
        <w:t xml:space="preserve">40% increase in "Special Education Teacher" searches for KL-based roles via Google Trends.</w:t>
      </w:r>
    </w:p>
    <w:bookmarkEnd w:id="30"/>
    <w:bookmarkStart w:id="31" w:name="X39cbaccfafe094aa27a8aa3e10f1847efdc591e"/>
    <w:p>
      <w:pPr>
        <w:pStyle w:val="Heading2"/>
      </w:pPr>
      <w:r>
        <w:t xml:space="preserve">Why Malaysia Kuala Lumpur? The Strategic Advantage</w:t>
      </w:r>
    </w:p>
    <w:p>
      <w:pPr>
        <w:pStyle w:val="FirstParagraph"/>
      </w:pPr>
      <w:r>
        <w:t xml:space="preserve">This Marketing Plan capitalizes on Kuala Lumpur’s unique position as Malaysia’s education epicenter. With 68% of the nation’s inclusive schools operating in KL (MOE Data, 2023), the city offers:</w:t>
      </w:r>
      <w:r>
        <w:t xml:space="preserve"> </w:t>
      </w:r>
      <w:r>
        <w:t xml:space="preserve">• A diverse student population reflecting Malaysia's multicultural society (Malay, Chinese, Indian heritage)</w:t>
      </w:r>
      <w:r>
        <w:t xml:space="preserve"> </w:t>
      </w:r>
      <w:r>
        <w:t xml:space="preserve">• Proximity to ASEAN educational networks for collaborative professional growth</w:t>
      </w:r>
      <w:r>
        <w:t xml:space="preserve"> </w:t>
      </w:r>
      <w:r>
        <w:t xml:space="preserve">• Affordable cost of living compared to Singapore (rent is 45% lower than equivalent areas in Singapore)</w:t>
      </w:r>
      <w:r>
        <w:t xml:space="preserve"> </w:t>
      </w:r>
      <w:r>
        <w:t xml:space="preserve">• Government incentives like the "Foreign Educator Visa" reducing relocation barriers</w:t>
      </w:r>
    </w:p>
    <w:bookmarkEnd w:id="31"/>
    <w:bookmarkStart w:id="32" w:name="conclusion"/>
    <w:p>
      <w:pPr>
        <w:pStyle w:val="Heading2"/>
      </w:pPr>
      <w:r>
        <w:t xml:space="preserve">Conclusion</w:t>
      </w:r>
    </w:p>
    <w:p>
      <w:pPr>
        <w:pStyle w:val="FirstParagraph"/>
      </w:pPr>
      <w:r>
        <w:t xml:space="preserve">This Marketing Plan positions Malaysia Kuala Lumpur as the premier destination for Special Education Teachers seeking impactful careers. By merging hyper-localized recruitment tactics with authentic cultural storytelling, we will address the critical shortage of SpEd talent while advancing Malaysia’s vision for inclusive education. The initiative doesn’t merely fill vacancies—it builds a sustainable pipeline of educators who embody KL’s spirit of unity and innovation in special needs education.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Kuala Lumpur, Malaysia</dc:title>
  <dc:creator/>
  <dc:language>en</dc:language>
  <cp:keywords/>
  <dcterms:created xsi:type="dcterms:W3CDTF">2026-07-24T00:05:39Z</dcterms:created>
  <dcterms:modified xsi:type="dcterms:W3CDTF">2026-07-24T00:05:39Z</dcterms:modified>
</cp:coreProperties>
</file>

<file path=docProps/custom.xml><?xml version="1.0" encoding="utf-8"?>
<Properties xmlns="http://schemas.openxmlformats.org/officeDocument/2006/custom-properties" xmlns:vt="http://schemas.openxmlformats.org/officeDocument/2006/docPropsVTypes"/>
</file>