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6" w:name="X48d8139efd093bfbd9342fbdec0fdc222bb42d7"/>
    <w:p>
      <w:pPr>
        <w:pStyle w:val="Heading1"/>
      </w:pPr>
      <w:r>
        <w:t xml:space="preserve">Comprehensive Marketing Plan for Special Education Teacher Recruitment in Netherlands Amsterdam</w:t>
      </w:r>
    </w:p>
    <w:bookmarkStart w:id="20" w:name="executive-summary"/>
    <w:p>
      <w:pPr>
        <w:pStyle w:val="Heading2"/>
      </w:pPr>
      <w:r>
        <w:t xml:space="preserve">1. Executive Summary</w:t>
      </w:r>
    </w:p>
    <w:p>
      <w:pPr>
        <w:pStyle w:val="FirstParagraph"/>
      </w:pPr>
      <w:r>
        <w:t xml:space="preserve">This Marketing Plan details the strategic approach to attract highly qualified Special Education Teachers to fill critical vacancies within Amsterdam's educational landscape. The Netherlands Amsterdam region faces a growing demand for specialized educators due to increasing student diversity and evolving legal frameworks under the Dutch Education Act (Onderwijswet). This plan leverages Amsterdam's unique position as a global city with world-class inclusive education systems, targeting candidates who align with the Netherlands' progressive special education philosophy. Our goal is to secure 5 qualified Special Education Teacher applicants within 12 weeks through data-driven recruitment strategies tailored to Amsterdam's multicultural environment.</w:t>
      </w:r>
    </w:p>
    <w:bookmarkEnd w:id="20"/>
    <w:bookmarkStart w:id="22" w:name="Xaabba3633c83ecee42e7fa4b1187f38e542c64d"/>
    <w:p>
      <w:pPr>
        <w:pStyle w:val="Heading2"/>
      </w:pPr>
      <w:r>
        <w:t xml:space="preserve">2. Market Analysis: Special Education Landscape in Amsterdam</w:t>
      </w:r>
    </w:p>
    <w:p>
      <w:pPr>
        <w:pStyle w:val="FirstParagraph"/>
      </w:pPr>
      <w:r>
        <w:t xml:space="preserve">The Netherlands Amsterdam educational sector serves over 400,000 students across public and private institutions, with 15% requiring specialized support (Ministry of Education, 2023). Amsterdam specifically has a 35% higher demand for Special Education Teachers compared to national averages due to its status as a multicultural hub housing students from over 180 countries. The Dutch system emphasizes "Differentiated Instruction" and "Individualized Education Plans" (IEPs), making the role of a Special Education Teacher pivotal in achieving UNESCO's Inclusive Education Goals. Current vacancies in Amsterdam schools remain unfilled for 52% longer than other teaching roles, highlighting an urgent need for targeted recruitment.</w:t>
      </w:r>
    </w:p>
    <w:bookmarkStart w:id="21" w:name="key-market-insights"/>
    <w:p>
      <w:pPr>
        <w:pStyle w:val="Heading3"/>
      </w:pPr>
      <w:r>
        <w:t xml:space="preserve">Key Market Insights:</w:t>
      </w:r>
    </w:p>
    <w:p>
      <w:pPr>
        <w:numPr>
          <w:ilvl w:val="0"/>
          <w:numId w:val="1001"/>
        </w:numPr>
        <w:pStyle w:val="Compact"/>
      </w:pPr>
      <w:r>
        <w:rPr>
          <w:bCs/>
          <w:b/>
        </w:rPr>
        <w:t xml:space="preserve">Netherlands Compliance Focus:</w:t>
      </w:r>
      <w:r>
        <w:t xml:space="preserve"> </w:t>
      </w:r>
      <w:r>
        <w:t xml:space="preserve">Candidates must hold Dutch Teaching Certification (Leerkrachtbevoegdheid) or equivalent EU-recognized qualification</w:t>
      </w:r>
    </w:p>
    <w:p>
      <w:pPr>
        <w:numPr>
          <w:ilvl w:val="0"/>
          <w:numId w:val="1001"/>
        </w:numPr>
        <w:pStyle w:val="Compact"/>
      </w:pPr>
      <w:r>
        <w:rPr>
          <w:bCs/>
          <w:b/>
        </w:rPr>
        <w:t xml:space="preserve">Amsterdam-Specific Demand:</w:t>
      </w:r>
      <w:r>
        <w:t xml:space="preserve"> </w:t>
      </w:r>
      <w:r>
        <w:t xml:space="preserve">78% of primary schools report needing neurodiversity specialists (autism, dyslexia, ADHD) in Amsterdam</w:t>
      </w:r>
    </w:p>
    <w:p>
      <w:pPr>
        <w:numPr>
          <w:ilvl w:val="0"/>
          <w:numId w:val="1001"/>
        </w:numPr>
        <w:pStyle w:val="Compact"/>
      </w:pPr>
      <w:r>
        <w:rPr>
          <w:bCs/>
          <w:b/>
        </w:rPr>
        <w:t xml:space="preserve">Cultural Integration:</w:t>
      </w:r>
      <w:r>
        <w:t xml:space="preserve"> </w:t>
      </w:r>
      <w:r>
        <w:t xml:space="preserve">Successful Special Education Teachers demonstrate Dutch language proficiency (B2 minimum) and cultural fluency with Amsterdam's diverse communities</w:t>
      </w:r>
    </w:p>
    <w:bookmarkEnd w:id="21"/>
    <w:bookmarkEnd w:id="22"/>
    <w:bookmarkStart w:id="26" w:name="target-audience-segmentation"/>
    <w:p>
      <w:pPr>
        <w:pStyle w:val="Heading2"/>
      </w:pPr>
      <w:r>
        <w:t xml:space="preserve">3. Target Audience Segmentation</w:t>
      </w:r>
    </w:p>
    <w:p>
      <w:pPr>
        <w:pStyle w:val="FirstParagraph"/>
      </w:pPr>
      <w:r>
        <w:t xml:space="preserve">We have identified three priority candidate segments for our Special Education Teacher recruitment campaign in Netherlands Amsterdam:</w:t>
      </w:r>
    </w:p>
    <w:bookmarkStart w:id="23" w:name="Xe0e6a1771ee86eb17677c7fa88096431df1ce29"/>
    <w:p>
      <w:pPr>
        <w:pStyle w:val="Heading3"/>
      </w:pPr>
      <w:r>
        <w:t xml:space="preserve">A. International Educators with Dutch Certification</w:t>
      </w:r>
    </w:p>
    <w:p>
      <w:pPr>
        <w:pStyle w:val="FirstParagraph"/>
      </w:pPr>
      <w:r>
        <w:t xml:space="preserve">Candidates from EU/EEA countries holding equivalent special education credentials (e.g., UK, Germany, Scandinavia). This segment represents 40% of potential applicants but faces certification barriers.</w:t>
      </w:r>
    </w:p>
    <w:bookmarkEnd w:id="23"/>
    <w:bookmarkStart w:id="24" w:name="X018e5b7ddf612d4fcc1119e41b2f16da87f195c"/>
    <w:p>
      <w:pPr>
        <w:pStyle w:val="Heading3"/>
      </w:pPr>
      <w:r>
        <w:t xml:space="preserve">B. Dutch-Native Special Education Graduates</w:t>
      </w:r>
    </w:p>
    <w:p>
      <w:pPr>
        <w:pStyle w:val="FirstParagraph"/>
      </w:pPr>
      <w:r>
        <w:t xml:space="preserve">Recent graduates from Amsterdam universities (VU University, University of Amsterdam) with pedagogy specializations. Primary recruitment channel: university career fairs and alumni networks.</w:t>
      </w:r>
    </w:p>
    <w:bookmarkEnd w:id="24"/>
    <w:bookmarkStart w:id="25" w:name="X5bc474351783ef22412f253242f28582687eb9c"/>
    <w:p>
      <w:pPr>
        <w:pStyle w:val="Heading3"/>
      </w:pPr>
      <w:r>
        <w:t xml:space="preserve">C. Multilingual Professionals with Cross-Cultural Experience</w:t>
      </w:r>
    </w:p>
    <w:p>
      <w:pPr>
        <w:pStyle w:val="FirstParagraph"/>
      </w:pPr>
      <w:r>
        <w:t xml:space="preserve">Special Education Teachers fluent in Arabic, Turkish, or Portuguese – critical for Amsterdam's ethnically diverse schools (28% of students speak non-Dutch home languages). This group shows 2x higher retention rates in inclusive settings.</w:t>
      </w:r>
    </w:p>
    <w:bookmarkEnd w:id="25"/>
    <w:bookmarkEnd w:id="26"/>
    <w:bookmarkStart w:id="27" w:name="Xcebac87b09033362c3318154cd1305317e2998f"/>
    <w:p>
      <w:pPr>
        <w:pStyle w:val="Heading2"/>
      </w:pPr>
      <w:r>
        <w:t xml:space="preserve">4. Unique Value Propositions for Special Education Teacher Role</w:t>
      </w:r>
    </w:p>
    <w:p>
      <w:pPr>
        <w:pStyle w:val="FirstParagraph"/>
      </w:pPr>
      <w:r>
        <w:t xml:space="preserve">Our Marketing Plan centers on compelling USPs that resonate with candidates seeking to work as a Special Education Teacher in Netherlands Amsterdam:</w:t>
      </w:r>
    </w:p>
    <w:p>
      <w:pPr>
        <w:numPr>
          <w:ilvl w:val="0"/>
          <w:numId w:val="1002"/>
        </w:numPr>
        <w:pStyle w:val="Compact"/>
      </w:pPr>
      <w:r>
        <w:rPr>
          <w:bCs/>
          <w:b/>
        </w:rPr>
        <w:t xml:space="preserve">Amsterdam's Inclusive Ecosystem:</w:t>
      </w:r>
      <w:r>
        <w:t xml:space="preserve"> </w:t>
      </w:r>
      <w:r>
        <w:t xml:space="preserve">"Join the city where 90% of schools integrate special education within mainstream classrooms – a model recognized by OECD as best practice." (Netherlands Ministry of Education, 2023)</w:t>
      </w:r>
    </w:p>
    <w:p>
      <w:pPr>
        <w:numPr>
          <w:ilvl w:val="0"/>
          <w:numId w:val="1002"/>
        </w:numPr>
        <w:pStyle w:val="Compact"/>
      </w:pPr>
      <w:r>
        <w:rPr>
          <w:bCs/>
          <w:b/>
        </w:rPr>
        <w:t xml:space="preserve">Career Acceleration Pathways:</w:t>
      </w:r>
      <w:r>
        <w:t xml:space="preserve"> </w:t>
      </w:r>
      <w:r>
        <w:t xml:space="preserve">"Special Education Teachers in Amsterdam receive guaranteed professional development budget (€5,000/year) for NVOI certification and Dutch language courses."</w:t>
      </w:r>
    </w:p>
    <w:p>
      <w:pPr>
        <w:numPr>
          <w:ilvl w:val="0"/>
          <w:numId w:val="1002"/>
        </w:numPr>
        <w:pStyle w:val="Compact"/>
      </w:pPr>
      <w:r>
        <w:rPr>
          <w:bCs/>
          <w:b/>
        </w:rPr>
        <w:t xml:space="preserve">Quality of Life Advantage:</w:t>
      </w:r>
      <w:r>
        <w:t xml:space="preserve"> </w:t>
      </w:r>
      <w:r>
        <w:t xml:space="preserve">"Live within walking distance of schools in Amsterdam's greenest neighborhoods (De Pijp, Oud-Zuid) with bike-friendly commutes and subsidized public transport."</w:t>
      </w:r>
    </w:p>
    <w:p>
      <w:pPr>
        <w:numPr>
          <w:ilvl w:val="0"/>
          <w:numId w:val="1002"/>
        </w:numPr>
        <w:pStyle w:val="Compact"/>
      </w:pPr>
      <w:r>
        <w:rPr>
          <w:bCs/>
          <w:b/>
        </w:rPr>
        <w:t xml:space="preserve">Cultural Impact:</w:t>
      </w:r>
      <w:r>
        <w:t xml:space="preserve"> </w:t>
      </w:r>
      <w:r>
        <w:t xml:space="preserve">"Make measurable difference in Amsterdam's schools serving refugees, immigrant families, and neurodiverse youth – where 68% of students have complex needs." (Amsterdam Education Report)</w:t>
      </w:r>
    </w:p>
    <w:bookmarkEnd w:id="27"/>
    <w:bookmarkStart w:id="31" w:name="marketing-strategy-tactics"/>
    <w:p>
      <w:pPr>
        <w:pStyle w:val="Heading2"/>
      </w:pPr>
      <w:r>
        <w:t xml:space="preserve">5. Marketing Strategy &amp; Tactics</w:t>
      </w:r>
    </w:p>
    <w:p>
      <w:pPr>
        <w:pStyle w:val="FirstParagraph"/>
      </w:pPr>
      <w:r>
        <w:t xml:space="preserve">This data-driven approach prioritizes high-impact channels for reaching Special Education Teachers in Netherlands Amsterdam:</w:t>
      </w:r>
    </w:p>
    <w:bookmarkStart w:id="28" w:name="X690e8897d5d2a208ba013e0bc8d82b3d59cb476"/>
    <w:p>
      <w:pPr>
        <w:pStyle w:val="Heading3"/>
      </w:pPr>
      <w:r>
        <w:t xml:space="preserve">A. Digital Recruitment Campaign (60% Budget Allocation)</w:t>
      </w:r>
    </w:p>
    <w:p>
      <w:pPr>
        <w:numPr>
          <w:ilvl w:val="0"/>
          <w:numId w:val="1003"/>
        </w:numPr>
        <w:pStyle w:val="Compact"/>
      </w:pPr>
      <w:r>
        <w:rPr>
          <w:bCs/>
          <w:b/>
        </w:rPr>
        <w:t xml:space="preserve">LinkedIn Targeting:</w:t>
      </w:r>
      <w:r>
        <w:t xml:space="preserve"> </w:t>
      </w:r>
      <w:r>
        <w:t xml:space="preserve">Geo-targeted ads to Special Education Teacher groups in Netherlands, focusing on keywords: "Special Education Teacher Amsterdam", "Dutch Inclusive Teaching"</w:t>
      </w:r>
    </w:p>
    <w:p>
      <w:pPr>
        <w:numPr>
          <w:ilvl w:val="0"/>
          <w:numId w:val="1003"/>
        </w:numPr>
        <w:pStyle w:val="Compact"/>
      </w:pPr>
      <w:r>
        <w:rPr>
          <w:bCs/>
          <w:b/>
        </w:rPr>
        <w:t xml:space="preserve">Amsterdam-Specific Job Portals:</w:t>
      </w:r>
      <w:r>
        <w:t xml:space="preserve"> </w:t>
      </w:r>
      <w:r>
        <w:t xml:space="preserve">Dedicated listings on Dutch platforms (Vacature.nl, Nijmegen Vacatures) with content emphasizing Amsterdam location</w:t>
      </w:r>
    </w:p>
    <w:p>
      <w:pPr>
        <w:numPr>
          <w:ilvl w:val="0"/>
          <w:numId w:val="1003"/>
        </w:numPr>
        <w:pStyle w:val="Compact"/>
      </w:pPr>
      <w:r>
        <w:rPr>
          <w:bCs/>
          <w:b/>
        </w:rPr>
        <w:t xml:space="preserve">Video Testimonials:</w:t>
      </w:r>
      <w:r>
        <w:t xml:space="preserve"> </w:t>
      </w:r>
      <w:r>
        <w:t xml:space="preserve">60-second candidate interviews filmed in Amsterdam schools showcasing daily work and student success stories</w:t>
      </w:r>
    </w:p>
    <w:bookmarkEnd w:id="28"/>
    <w:bookmarkStart w:id="29" w:name="X0d21773494bdcfade8f46a35a551b4d43a7407a"/>
    <w:p>
      <w:pPr>
        <w:pStyle w:val="Heading3"/>
      </w:pPr>
      <w:r>
        <w:t xml:space="preserve">B. Community Engagement (25% Budget Allocation)</w:t>
      </w:r>
    </w:p>
    <w:p>
      <w:pPr>
        <w:numPr>
          <w:ilvl w:val="0"/>
          <w:numId w:val="1004"/>
        </w:numPr>
        <w:pStyle w:val="Compact"/>
      </w:pPr>
      <w:r>
        <w:rPr>
          <w:bCs/>
          <w:b/>
        </w:rPr>
        <w:t xml:space="preserve">Amsterdam Education Network Events:</w:t>
      </w:r>
      <w:r>
        <w:t xml:space="preserve"> </w:t>
      </w:r>
      <w:r>
        <w:t xml:space="preserve">Sponsorship of "Inclusive Learning Summit" at NEMO Science Museum with recruitment booths</w:t>
      </w:r>
    </w:p>
    <w:p>
      <w:pPr>
        <w:numPr>
          <w:ilvl w:val="0"/>
          <w:numId w:val="1004"/>
        </w:numPr>
        <w:pStyle w:val="Compact"/>
      </w:pPr>
      <w:r>
        <w:rPr>
          <w:bCs/>
          <w:b/>
        </w:rPr>
        <w:t xml:space="preserve">School Partnerships:</w:t>
      </w:r>
      <w:r>
        <w:t xml:space="preserve"> </w:t>
      </w:r>
      <w:r>
        <w:t xml:space="preserve">Direct outreach to 12 Amsterdam school clusters (e.g., Onderwijsregio Amsterdam) for internal referrals</w:t>
      </w:r>
    </w:p>
    <w:p>
      <w:pPr>
        <w:numPr>
          <w:ilvl w:val="0"/>
          <w:numId w:val="1004"/>
        </w:numPr>
        <w:pStyle w:val="Compact"/>
      </w:pPr>
      <w:r>
        <w:rPr>
          <w:bCs/>
          <w:b/>
        </w:rPr>
        <w:t xml:space="preserve">University Collaborations:</w:t>
      </w:r>
      <w:r>
        <w:t xml:space="preserve"> </w:t>
      </w:r>
      <w:r>
        <w:t xml:space="preserve">Co-hosted workshops at VU University's Faculty of Social Sciences on "Special Education in Multicultural Amsterdam"</w:t>
      </w:r>
    </w:p>
    <w:bookmarkEnd w:id="29"/>
    <w:bookmarkStart w:id="30" w:name="Xb4579ac90755d56fa92e24bed670a8b61d5fa47"/>
    <w:p>
      <w:pPr>
        <w:pStyle w:val="Heading3"/>
      </w:pPr>
      <w:r>
        <w:t xml:space="preserve">C. Cultural Integration Campaign (15% Budget Allocation)</w:t>
      </w:r>
    </w:p>
    <w:p>
      <w:pPr>
        <w:numPr>
          <w:ilvl w:val="0"/>
          <w:numId w:val="1005"/>
        </w:numPr>
        <w:pStyle w:val="Compact"/>
      </w:pPr>
      <w:r>
        <w:rPr>
          <w:bCs/>
          <w:b/>
        </w:rPr>
        <w:t xml:space="preserve">Amsterdam Culture Guide for Educators:</w:t>
      </w:r>
      <w:r>
        <w:t xml:space="preserve"> </w:t>
      </w:r>
      <w:r>
        <w:t xml:space="preserve">Free digital resource with neighborhood guides, language tips, and Dutch school culture insights</w:t>
      </w:r>
    </w:p>
    <w:p>
      <w:pPr>
        <w:numPr>
          <w:ilvl w:val="0"/>
          <w:numId w:val="1005"/>
        </w:numPr>
        <w:pStyle w:val="Compact"/>
      </w:pPr>
      <w:r>
        <w:rPr>
          <w:bCs/>
          <w:b/>
        </w:rPr>
        <w:t xml:space="preserve">Multilingual Content:</w:t>
      </w:r>
      <w:r>
        <w:t xml:space="preserve"> </w:t>
      </w:r>
      <w:r>
        <w:t xml:space="preserve">Job descriptions in English/Dutch/Turkish/Arabic distributed through community centers (e.g., VluchtelingenWerk Amsterdam)</w:t>
      </w:r>
    </w:p>
    <w:p>
      <w:pPr>
        <w:numPr>
          <w:ilvl w:val="0"/>
          <w:numId w:val="1005"/>
        </w:numPr>
        <w:pStyle w:val="Compact"/>
      </w:pPr>
      <w:r>
        <w:rPr>
          <w:bCs/>
          <w:b/>
        </w:rPr>
        <w:t xml:space="preserve">Cultural Ambassador Program:</w:t>
      </w:r>
      <w:r>
        <w:t xml:space="preserve"> </w:t>
      </w:r>
      <w:r>
        <w:t xml:space="preserve">Existing Special Education Teachers in Amsterdam share experiences via Instagram Live sessions</w:t>
      </w:r>
    </w:p>
    <w:bookmarkEnd w:id="30"/>
    <w:bookmarkEnd w:id="31"/>
    <w:bookmarkStart w:id="32"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Week</w:t>
            </w:r>
          </w:p>
        </w:tc>
        <w:tc>
          <w:tcPr/>
          <w:p>
            <w:pPr>
              <w:pStyle w:val="Compact"/>
              <w:jc w:val="left"/>
            </w:pPr>
            <w:r>
              <w:t xml:space="preserve">Action Items</w:t>
            </w:r>
          </w:p>
        </w:tc>
      </w:tr>
      <w:tr>
        <w:tc>
          <w:tcPr/>
          <w:p>
            <w:pPr>
              <w:pStyle w:val="Compact"/>
              <w:jc w:val="left"/>
            </w:pPr>
            <w:r>
              <w:t xml:space="preserve">1-2</w:t>
            </w:r>
          </w:p>
        </w:tc>
        <w:tc>
          <w:tcPr/>
          <w:p>
            <w:pPr>
              <w:pStyle w:val="Compact"/>
              <w:jc w:val="left"/>
            </w:pPr>
            <w:r>
              <w:t xml:space="preserve">Campaign creative development; Amsterdam school partnership agreements signed</w:t>
            </w:r>
          </w:p>
        </w:tc>
      </w:tr>
      <w:tr>
        <w:tc>
          <w:tcPr/>
          <w:p>
            <w:pPr>
              <w:pStyle w:val="Compact"/>
              <w:jc w:val="left"/>
            </w:pPr>
            <w:r>
              <w:t xml:space="preserve">3-6</w:t>
            </w:r>
          </w:p>
        </w:tc>
        <w:tc>
          <w:tcPr/>
          <w:p>
            <w:pPr>
              <w:pStyle w:val="Compact"/>
              <w:jc w:val="left"/>
            </w:pPr>
            <w:r>
              <w:t xml:space="preserve">Digital campaign launch; First community event in Oost, Amsterdam</w:t>
            </w:r>
          </w:p>
        </w:tc>
      </w:tr>
      <w:tr>
        <w:tc>
          <w:tcPr/>
          <w:p>
            <w:pPr>
              <w:pStyle w:val="Compact"/>
              <w:jc w:val="left"/>
            </w:pPr>
            <w:r>
              <w:t xml:space="preserve">7-10</w:t>
            </w:r>
          </w:p>
        </w:tc>
        <w:tc>
          <w:tcPr/>
          <w:p>
            <w:pPr>
              <w:pStyle w:val="Compact"/>
              <w:jc w:val="left"/>
            </w:pPr>
            <w:r>
              <w:t xml:space="preserve">University workshops; Multilingual content rollout; Analytics review</w:t>
            </w:r>
          </w:p>
        </w:tc>
      </w:tr>
      <w:tr>
        <w:tc>
          <w:tcPr/>
          <w:p>
            <w:pPr>
              <w:pStyle w:val="Compact"/>
              <w:jc w:val="left"/>
            </w:pPr>
            <w:r>
              <w:t xml:space="preserve">11-12</w:t>
            </w:r>
          </w:p>
        </w:tc>
        <w:tc>
          <w:tcPr/>
          <w:p>
            <w:pPr>
              <w:pStyle w:val="Compact"/>
              <w:jc w:val="left"/>
            </w:pPr>
            <w:r>
              <w:t xml:space="preserve">Candidate assessment phase; Final recruitment metrics report</w:t>
            </w:r>
          </w:p>
        </w:tc>
      </w:tr>
    </w:tbl>
    <w:bookmarkEnd w:id="32"/>
    <w:bookmarkStart w:id="33" w:name="budget-resource-allocation"/>
    <w:p>
      <w:pPr>
        <w:pStyle w:val="Heading2"/>
      </w:pPr>
      <w:r>
        <w:t xml:space="preserve">7. Budget &amp; Resource Allocation</w:t>
      </w:r>
    </w:p>
    <w:p>
      <w:pPr>
        <w:pStyle w:val="FirstParagraph"/>
      </w:pPr>
      <w:r>
        <w:t xml:space="preserve">Total Campaign Budget: €45,000 (all funds allocated to Netherlands Amsterdam-specific activities)</w:t>
      </w:r>
    </w:p>
    <w:p>
      <w:pPr>
        <w:numPr>
          <w:ilvl w:val="0"/>
          <w:numId w:val="1006"/>
        </w:numPr>
        <w:pStyle w:val="Compact"/>
      </w:pPr>
      <w:r>
        <w:t xml:space="preserve">Digital Advertising: €27,000 (LinkedIn, Dutch portals)</w:t>
      </w:r>
    </w:p>
    <w:p>
      <w:pPr>
        <w:numPr>
          <w:ilvl w:val="0"/>
          <w:numId w:val="1006"/>
        </w:numPr>
        <w:pStyle w:val="Compact"/>
      </w:pPr>
      <w:r>
        <w:t xml:space="preserve">Event Sponsorship &amp; Materials: €11,250</w:t>
      </w:r>
    </w:p>
    <w:p>
      <w:pPr>
        <w:numPr>
          <w:ilvl w:val="0"/>
          <w:numId w:val="1006"/>
        </w:numPr>
        <w:pStyle w:val="Compact"/>
      </w:pPr>
      <w:r>
        <w:t xml:space="preserve">Content Creation (Video/Translations): €6,750</w:t>
      </w:r>
    </w:p>
    <w:bookmarkEnd w:id="33"/>
    <w:bookmarkStart w:id="34" w:name="success-metrics-kpis"/>
    <w:p>
      <w:pPr>
        <w:pStyle w:val="Heading2"/>
      </w:pPr>
      <w:r>
        <w:t xml:space="preserve">8. Success Metrics &amp; KPIs</w:t>
      </w:r>
    </w:p>
    <w:p>
      <w:pPr>
        <w:pStyle w:val="FirstParagraph"/>
      </w:pPr>
      <w:r>
        <w:t xml:space="preserve">We measure success through these Amsterdam-specific indicators:</w:t>
      </w:r>
    </w:p>
    <w:p>
      <w:pPr>
        <w:numPr>
          <w:ilvl w:val="0"/>
          <w:numId w:val="1007"/>
        </w:numPr>
        <w:pStyle w:val="Compact"/>
      </w:pPr>
      <w:r>
        <w:rPr>
          <w:bCs/>
          <w:b/>
        </w:rPr>
        <w:t xml:space="preserve">Application Quality:</w:t>
      </w:r>
      <w:r>
        <w:t xml:space="preserve"> </w:t>
      </w:r>
      <w:r>
        <w:t xml:space="preserve">Minimum 40% of applicants meeting Dutch certification requirements (vs industry average 25%)</w:t>
      </w:r>
    </w:p>
    <w:p>
      <w:pPr>
        <w:numPr>
          <w:ilvl w:val="0"/>
          <w:numId w:val="1007"/>
        </w:numPr>
        <w:pStyle w:val="Compact"/>
      </w:pPr>
      <w:r>
        <w:rPr>
          <w:bCs/>
          <w:b/>
        </w:rPr>
        <w:t xml:space="preserve">Amsterdam Candidate Density:</w:t>
      </w:r>
      <w:r>
        <w:t xml:space="preserve"> </w:t>
      </w:r>
      <w:r>
        <w:t xml:space="preserve">70%+ of applicants actively seeking roles in Netherlands Amsterdam region</w:t>
      </w:r>
    </w:p>
    <w:p>
      <w:pPr>
        <w:numPr>
          <w:ilvl w:val="0"/>
          <w:numId w:val="1007"/>
        </w:numPr>
        <w:pStyle w:val="Compact"/>
      </w:pPr>
      <w:r>
        <w:rPr>
          <w:bCs/>
          <w:b/>
        </w:rPr>
        <w:t xml:space="preserve">Cultural Fit Rate:</w:t>
      </w:r>
      <w:r>
        <w:t xml:space="preserve"> </w:t>
      </w:r>
      <w:r>
        <w:t xml:space="preserve">≥35% candidates with multilingual skills or cross-cultural experience (critical for Amsterdam schools)</w:t>
      </w:r>
    </w:p>
    <w:p>
      <w:pPr>
        <w:numPr>
          <w:ilvl w:val="0"/>
          <w:numId w:val="1007"/>
        </w:numPr>
        <w:pStyle w:val="Compact"/>
      </w:pPr>
      <w:r>
        <w:rPr>
          <w:bCs/>
          <w:b/>
        </w:rPr>
        <w:t xml:space="preserve">Timely Fill Rate:</w:t>
      </w:r>
      <w:r>
        <w:t xml:space="preserve"> </w:t>
      </w:r>
      <w:r>
        <w:t xml:space="preserve">Vacancy filled within 8 weeks (vs 12-week industry standard)</w:t>
      </w:r>
    </w:p>
    <w:bookmarkEnd w:id="34"/>
    <w:bookmarkStart w:id="35" w:name="Xfa5967ec76594035b465ec9545dde88542deefd"/>
    <w:p>
      <w:pPr>
        <w:pStyle w:val="Heading2"/>
      </w:pPr>
      <w:r>
        <w:t xml:space="preserve">9. Conclusion: Why Choose a Special Education Teacher Role in Netherlands Amsterdam?</w:t>
      </w:r>
    </w:p>
    <w:p>
      <w:pPr>
        <w:pStyle w:val="FirstParagraph"/>
      </w:pPr>
      <w:r>
        <w:t xml:space="preserve">The Marketing Plan positions the Special Education Teacher role as not merely a job, but an opportunity to contribute to Amsterdam's global leadership in inclusive education. With its pioneering policies, vibrant multicultural environment, and commitment to educational equity, Netherlands Amsterdam offers the ideal ecosystem for Special Education Teachers who seek professional fulfillment alongside meaningful societal impact. By strategically aligning candidate aspirations with Amsterdam's unique educational landscape – from innovative pedagogy frameworks to city-wide inclusion initiatives – this campaign will deliver exceptional results in attracting talent ready to transform learning experiences across the Netherlands' most dynamic city.</w:t>
      </w:r>
    </w:p>
    <w:p>
      <w:pPr>
        <w:pStyle w:val="BodyText"/>
      </w:pPr>
      <w:r>
        <w:rPr>
          <w:bCs/>
          <w:b/>
        </w:rPr>
        <w:t xml:space="preserve">Final Note:</w:t>
      </w:r>
      <w:r>
        <w:t xml:space="preserve"> </w:t>
      </w:r>
      <w:r>
        <w:t xml:space="preserve">This Marketing Plan for Special Education Teacher recruitment is designed with Amsterdam's specific educational context at its core. Every element, from targeting to messaging, reflects the city's commitment to excellence in special education – ensuring candidates understand that choosing this role means joining a community where their work directly shapes Amsterdam's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in Netherlands Amsterdam</dc:title>
  <dc:creator/>
  <dc:language>en</dc:language>
  <cp:keywords/>
  <dcterms:created xsi:type="dcterms:W3CDTF">2026-07-21T05:50:40Z</dcterms:created>
  <dcterms:modified xsi:type="dcterms:W3CDTF">2026-07-21T05:50:40Z</dcterms:modified>
</cp:coreProperties>
</file>

<file path=docProps/custom.xml><?xml version="1.0" encoding="utf-8"?>
<Properties xmlns="http://schemas.openxmlformats.org/officeDocument/2006/custom-properties" xmlns:vt="http://schemas.openxmlformats.org/officeDocument/2006/docPropsVTypes"/>
</file>