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Philippines</w:t>
      </w:r>
      <w:r>
        <w:t xml:space="preserve"> </w:t>
      </w:r>
      <w:r>
        <w:t xml:space="preserve">Manila</w:t>
      </w:r>
    </w:p>
    <w:bookmarkStart w:id="35" w:name="Xa88d4a2b9967d28acb23d56dc4768123954c141"/>
    <w:p>
      <w:pPr>
        <w:pStyle w:val="Heading1"/>
      </w:pPr>
      <w:r>
        <w:t xml:space="preserve">Comprehensive Marketing Plan for Special Education Teacher Recruitment in the Philippines Manila</w:t>
      </w:r>
    </w:p>
    <w:bookmarkStart w:id="20" w:name="executive-summary"/>
    <w:p>
      <w:pPr>
        <w:pStyle w:val="Heading2"/>
      </w:pPr>
      <w:r>
        <w:t xml:space="preserve">Executive Summary</w:t>
      </w:r>
    </w:p>
    <w:p>
      <w:pPr>
        <w:pStyle w:val="FirstParagraph"/>
      </w:pPr>
      <w:r>
        <w:t xml:space="preserve">This Marketing Plan outlines a strategic initiative to recruit and retain highly qualified Special Education Teachers (SETs) for educational institutions across Manila, Philippines. With the increasing demand for inclusive education driven by Republic Act No. 7277 (Magna Carta for Disabled Persons) and Department of Education Order No. 18, s. 2014, there is an urgent need to address the critical shortage of specialized educators in Manila's diverse school system. This plan targets both local Filipino educators and international candidates seeking meaningful careers in special education within the vibrant urban landscape of Manila, Philippines.</w:t>
      </w:r>
    </w:p>
    <w:bookmarkEnd w:id="20"/>
    <w:bookmarkStart w:id="21" w:name="Xea06d55300bc203c95324c8c18c6b507a7e0969"/>
    <w:p>
      <w:pPr>
        <w:pStyle w:val="Heading2"/>
      </w:pPr>
      <w:r>
        <w:t xml:space="preserve">Market Analysis: The Special Education Landscape in Manila</w:t>
      </w:r>
    </w:p>
    <w:p>
      <w:pPr>
        <w:pStyle w:val="FirstParagraph"/>
      </w:pPr>
      <w:r>
        <w:t xml:space="preserve">The educational sector in the Philippines Manila faces a significant gap in Special Education Teacher (SET) availability. Current statistics indicate only 35% of schools with enrolled students with disabilities have certified SETs, creating an estimated 15,000-teacher deficit across Metro Manila alone. Key challenges include:</w:t>
      </w:r>
    </w:p>
    <w:p>
      <w:pPr>
        <w:numPr>
          <w:ilvl w:val="0"/>
          <w:numId w:val="1001"/>
        </w:numPr>
        <w:pStyle w:val="Compact"/>
      </w:pPr>
      <w:r>
        <w:t xml:space="preserve">Insufficient specialized training programs at Philippine universities</w:t>
      </w:r>
    </w:p>
    <w:p>
      <w:pPr>
        <w:numPr>
          <w:ilvl w:val="0"/>
          <w:numId w:val="1001"/>
        </w:numPr>
        <w:pStyle w:val="Compact"/>
      </w:pPr>
      <w:r>
        <w:t xml:space="preserve">Limited government funding for SPED programs in public schools</w:t>
      </w:r>
    </w:p>
    <w:p>
      <w:pPr>
        <w:numPr>
          <w:ilvl w:val="0"/>
          <w:numId w:val="1001"/>
        </w:numPr>
        <w:pStyle w:val="Compact"/>
      </w:pPr>
      <w:r>
        <w:t xml:space="preserve">High teacher turnover due to inadequate support systems</w:t>
      </w:r>
    </w:p>
    <w:p>
      <w:pPr>
        <w:numPr>
          <w:ilvl w:val="0"/>
          <w:numId w:val="1001"/>
        </w:numPr>
        <w:pStyle w:val="Compact"/>
      </w:pPr>
      <w:r>
        <w:t xml:space="preserve">Urban-rural disparity in resource allocation (Manila has 3x more special education centers than national average but still faces shortages)</w:t>
      </w:r>
    </w:p>
    <w:bookmarkEnd w:id="21"/>
    <w:bookmarkStart w:id="25" w:name="target-audience-segmentation"/>
    <w:p>
      <w:pPr>
        <w:pStyle w:val="Heading2"/>
      </w:pPr>
      <w:r>
        <w:t xml:space="preserve">Target Audience Segmentation</w:t>
      </w:r>
    </w:p>
    <w:p>
      <w:pPr>
        <w:pStyle w:val="FirstParagraph"/>
      </w:pPr>
      <w:r>
        <w:t xml:space="preserve">This Marketing Plan focuses on three primary segments for SET recruitment in Philippines Manila:</w:t>
      </w:r>
    </w:p>
    <w:bookmarkStart w:id="22" w:name="local-filipino-educators"/>
    <w:p>
      <w:pPr>
        <w:pStyle w:val="Heading3"/>
      </w:pPr>
      <w:r>
        <w:t xml:space="preserve">1. Local Filipino Educators</w:t>
      </w:r>
    </w:p>
    <w:p>
      <w:pPr>
        <w:pStyle w:val="FirstParagraph"/>
      </w:pPr>
      <w:r>
        <w:t xml:space="preserve">Certified general teachers (with at least 1 year experience) seeking specialized training. Targeting institutions like University of Santo Tomas, De La Salle University, and Philippine Normal University to leverage existing educator pipelines.</w:t>
      </w:r>
    </w:p>
    <w:bookmarkEnd w:id="22"/>
    <w:bookmarkStart w:id="23" w:name="international-educators"/>
    <w:p>
      <w:pPr>
        <w:pStyle w:val="Heading3"/>
      </w:pPr>
      <w:r>
        <w:t xml:space="preserve">2. International Educators</w:t>
      </w:r>
    </w:p>
    <w:p>
      <w:pPr>
        <w:pStyle w:val="FirstParagraph"/>
      </w:pPr>
      <w:r>
        <w:t xml:space="preserve">Qualified teachers from ASEAN countries (Singapore, Malaysia) and English-speaking nations (Australia, Canada) seeking cultural immersion opportunities. Manila's status as a regional hub makes it attractive for expatriate educators.</w:t>
      </w:r>
    </w:p>
    <w:bookmarkEnd w:id="23"/>
    <w:bookmarkStart w:id="24" w:name="recent-graduates-in-special-education"/>
    <w:p>
      <w:pPr>
        <w:pStyle w:val="Heading3"/>
      </w:pPr>
      <w:r>
        <w:t xml:space="preserve">3. Recent Graduates in Special Education</w:t>
      </w:r>
    </w:p>
    <w:p>
      <w:pPr>
        <w:pStyle w:val="FirstParagraph"/>
      </w:pPr>
      <w:r>
        <w:t xml:space="preserve">University students completing SPED programs at institutions like Ateneo de Manila University and De La Salle–College of Saint Benilde. Targeting campus career fairs with tailored messaging about Manila's growing SPED infrastructure.</w:t>
      </w:r>
    </w:p>
    <w:bookmarkEnd w:id="24"/>
    <w:bookmarkEnd w:id="25"/>
    <w:bookmarkStart w:id="26" w:name="marketing-objectives-12-month-timeline"/>
    <w:p>
      <w:pPr>
        <w:pStyle w:val="Heading2"/>
      </w:pPr>
      <w:r>
        <w:t xml:space="preserve">Marketing Objectives (12-Month Timeline)</w:t>
      </w:r>
    </w:p>
    <w:p>
      <w:pPr>
        <w:numPr>
          <w:ilvl w:val="0"/>
          <w:numId w:val="1002"/>
        </w:numPr>
        <w:pStyle w:val="Compact"/>
      </w:pPr>
      <w:r>
        <w:t xml:space="preserve">Recruit 50 certified Special Education Teachers for Manila-based institutions by Q4 2024</w:t>
      </w:r>
    </w:p>
    <w:p>
      <w:pPr>
        <w:numPr>
          <w:ilvl w:val="0"/>
          <w:numId w:val="1002"/>
        </w:numPr>
        <w:pStyle w:val="Compact"/>
      </w:pPr>
      <w:r>
        <w:t xml:space="preserve">Reduce time-to-hire for SET positions from 90 to 45 days</w:t>
      </w:r>
    </w:p>
    <w:p>
      <w:pPr>
        <w:numPr>
          <w:ilvl w:val="0"/>
          <w:numId w:val="1002"/>
        </w:numPr>
        <w:pStyle w:val="Compact"/>
      </w:pPr>
      <w:r>
        <w:t xml:space="preserve">Establish Manila as the preferred recruitment hub for SPED professionals in Southeast Asia</w:t>
      </w:r>
    </w:p>
    <w:p>
      <w:pPr>
        <w:numPr>
          <w:ilvl w:val="0"/>
          <w:numId w:val="1002"/>
        </w:numPr>
        <w:pStyle w:val="Compact"/>
      </w:pPr>
      <w:r>
        <w:t xml:space="preserve">Achieve 85% candidate satisfaction rate through enhanced onboarding programs</w:t>
      </w:r>
    </w:p>
    <w:bookmarkEnd w:id="26"/>
    <w:bookmarkStart w:id="30" w:name="Xe1d9120f353038b1c6e741e92a650437c7475e8"/>
    <w:p>
      <w:pPr>
        <w:pStyle w:val="Heading2"/>
      </w:pPr>
      <w:r>
        <w:t xml:space="preserve">Strategic Marketing Initiatives for Special Education Teacher Recruitment</w:t>
      </w:r>
    </w:p>
    <w:bookmarkStart w:id="27" w:name="X861083bc590b9713866ccd34bd4e4db7a2f1c0a"/>
    <w:p>
      <w:pPr>
        <w:pStyle w:val="Heading3"/>
      </w:pPr>
      <w:r>
        <w:t xml:space="preserve">1. Digital Recruitment Campaign: "Manila SPED Champions"</w:t>
      </w:r>
    </w:p>
    <w:p>
      <w:pPr>
        <w:pStyle w:val="FirstParagraph"/>
      </w:pPr>
      <w:r>
        <w:t xml:space="preserve">A multi-channel digital strategy targeting Philippine Manila audiences through:</w:t>
      </w:r>
    </w:p>
    <w:p>
      <w:pPr>
        <w:numPr>
          <w:ilvl w:val="0"/>
          <w:numId w:val="1003"/>
        </w:numPr>
        <w:pStyle w:val="Compact"/>
      </w:pPr>
      <w:r>
        <w:rPr>
          <w:bCs/>
          <w:b/>
        </w:rPr>
        <w:t xml:space="preserve">Localized Social Media:</w:t>
      </w:r>
      <w:r>
        <w:t xml:space="preserve"> </w:t>
      </w:r>
      <w:r>
        <w:t xml:space="preserve">Facebook/Instagram campaigns featuring Manila-based SET success stories (e.g., "How Maria from Quezon City transformed her students' literacy rates at SM City School") using #ManilaSPEDChampions</w:t>
      </w:r>
    </w:p>
    <w:p>
      <w:pPr>
        <w:numPr>
          <w:ilvl w:val="0"/>
          <w:numId w:val="1003"/>
        </w:numPr>
        <w:pStyle w:val="Compact"/>
      </w:pPr>
      <w:r>
        <w:rPr>
          <w:bCs/>
          <w:b/>
        </w:rPr>
        <w:t xml:space="preserve">SEO-Optimized Content:</w:t>
      </w:r>
      <w:r>
        <w:t xml:space="preserve"> </w:t>
      </w:r>
      <w:r>
        <w:t xml:space="preserve">Blog series addressing Manila-specific challenges ("Navigating SPED in Metro Manila: Transportation Solutions for SETs") to attract local search traffic</w:t>
      </w:r>
    </w:p>
    <w:p>
      <w:pPr>
        <w:numPr>
          <w:ilvl w:val="0"/>
          <w:numId w:val="1003"/>
        </w:numPr>
        <w:pStyle w:val="Compact"/>
      </w:pPr>
      <w:r>
        <w:rPr>
          <w:bCs/>
          <w:b/>
        </w:rPr>
        <w:t xml:space="preserve">Mobile-First Application Portal:</w:t>
      </w:r>
      <w:r>
        <w:t xml:space="preserve"> </w:t>
      </w:r>
      <w:r>
        <w:t xml:space="preserve">Partnering with Filipino mobile platforms (GCash, PayMaya) for seamless application process accessible across Manila neighborhoods</w:t>
      </w:r>
    </w:p>
    <w:bookmarkEnd w:id="27"/>
    <w:bookmarkStart w:id="28" w:name="X252efa188fece7bf380eabc107f71325f31c43d"/>
    <w:p>
      <w:pPr>
        <w:pStyle w:val="Heading3"/>
      </w:pPr>
      <w:r>
        <w:t xml:space="preserve">2. Strategic Partnerships in Philippines Manila</w:t>
      </w:r>
    </w:p>
    <w:p>
      <w:pPr>
        <w:pStyle w:val="FirstParagraph"/>
      </w:pPr>
      <w:r>
        <w:t xml:space="preserve">Collaborating with key stakeholders to create an integrated recruitment ecosystem:</w:t>
      </w:r>
    </w:p>
    <w:p>
      <w:pPr>
        <w:numPr>
          <w:ilvl w:val="0"/>
          <w:numId w:val="1004"/>
        </w:numPr>
        <w:pStyle w:val="Compact"/>
      </w:pPr>
      <w:r>
        <w:rPr>
          <w:bCs/>
          <w:b/>
        </w:rPr>
        <w:t xml:space="preserve">DepEd Manila Office:</w:t>
      </w:r>
      <w:r>
        <w:t xml:space="preserve"> </w:t>
      </w:r>
      <w:r>
        <w:t xml:space="preserve">Joint training workshops at DepEd Regional Office V (Manila) to certify applicants as "Manila SPED-Accredited"</w:t>
      </w:r>
    </w:p>
    <w:p>
      <w:pPr>
        <w:numPr>
          <w:ilvl w:val="0"/>
          <w:numId w:val="1004"/>
        </w:numPr>
        <w:pStyle w:val="Compact"/>
      </w:pPr>
      <w:r>
        <w:rPr>
          <w:bCs/>
          <w:b/>
        </w:rPr>
        <w:t xml:space="preserve">Private School Alliances:</w:t>
      </w:r>
      <w:r>
        <w:t xml:space="preserve"> </w:t>
      </w:r>
      <w:r>
        <w:t xml:space="preserve">Partnerships with leading Manila institutions (e.g., Assumption College, De La Salle Zobel) offering referral bonuses</w:t>
      </w:r>
    </w:p>
    <w:p>
      <w:pPr>
        <w:numPr>
          <w:ilvl w:val="0"/>
          <w:numId w:val="1004"/>
        </w:numPr>
        <w:pStyle w:val="Compact"/>
      </w:pPr>
      <w:r>
        <w:rPr>
          <w:bCs/>
          <w:b/>
        </w:rPr>
        <w:t xml:space="preserve">Non-Profit Collaborations:</w:t>
      </w:r>
      <w:r>
        <w:t xml:space="preserve"> </w:t>
      </w:r>
      <w:r>
        <w:t xml:space="preserve">Working with organizations like the National Council for Special Education (NCSE) to co-host free SPED workshops across Manila neighborhoods</w:t>
      </w:r>
    </w:p>
    <w:bookmarkEnd w:id="28"/>
    <w:bookmarkStart w:id="29" w:name="cultural-integration-program"/>
    <w:p>
      <w:pPr>
        <w:pStyle w:val="Heading3"/>
      </w:pPr>
      <w:r>
        <w:t xml:space="preserve">3. Cultural Integration Program</w:t>
      </w:r>
    </w:p>
    <w:p>
      <w:pPr>
        <w:pStyle w:val="FirstParagraph"/>
      </w:pPr>
      <w:r>
        <w:t xml:space="preserve">To address retention challenges unique to Manila, we've developed a comprehensive onboarding package:</w:t>
      </w:r>
    </w:p>
    <w:p>
      <w:pPr>
        <w:numPr>
          <w:ilvl w:val="0"/>
          <w:numId w:val="1005"/>
        </w:numPr>
        <w:pStyle w:val="Compact"/>
      </w:pPr>
      <w:r>
        <w:rPr>
          <w:bCs/>
          <w:b/>
        </w:rPr>
        <w:t xml:space="preserve">Manila Immersion Week:</w:t>
      </w:r>
      <w:r>
        <w:t xml:space="preserve"> </w:t>
      </w:r>
      <w:r>
        <w:t xml:space="preserve">Orientation in Intramuros and Ermita showcasing cultural context for SPED practice</w:t>
      </w:r>
    </w:p>
    <w:p>
      <w:pPr>
        <w:numPr>
          <w:ilvl w:val="0"/>
          <w:numId w:val="1005"/>
        </w:numPr>
        <w:pStyle w:val="Compact"/>
      </w:pPr>
      <w:r>
        <w:rPr>
          <w:bCs/>
          <w:b/>
        </w:rPr>
        <w:t xml:space="preserve">School Support Network:</w:t>
      </w:r>
      <w:r>
        <w:t xml:space="preserve"> </w:t>
      </w:r>
      <w:r>
        <w:t xml:space="preserve">Regional mentorship system pairing new SETs with experienced educators from Manila's top SPED schools</w:t>
      </w:r>
    </w:p>
    <w:p>
      <w:pPr>
        <w:numPr>
          <w:ilvl w:val="0"/>
          <w:numId w:val="1005"/>
        </w:numPr>
        <w:pStyle w:val="Compact"/>
      </w:pPr>
      <w:r>
        <w:rPr>
          <w:bCs/>
          <w:b/>
        </w:rPr>
        <w:t xml:space="preserve">Resource Hub Access:</w:t>
      </w:r>
      <w:r>
        <w:t xml:space="preserve"> </w:t>
      </w:r>
      <w:r>
        <w:t xml:space="preserve">Exclusive digital library of Manila-specific teaching tools (e.g., "Adapting Lessons for Quezon City Public Schools' Infrastructure")</w:t>
      </w:r>
    </w:p>
    <w:bookmarkEnd w:id="29"/>
    <w:bookmarkEnd w:id="30"/>
    <w:bookmarkStart w:id="31" w:name="X85386bb624dcf413c6eda7fc31c1225ab41da33"/>
    <w:p>
      <w:pPr>
        <w:pStyle w:val="Heading2"/>
      </w:pPr>
      <w:r>
        <w:t xml:space="preserve">Budget Allocation (Philippines Manila Focus)</w:t>
      </w:r>
    </w:p>
    <w:p>
      <w:pPr>
        <w:pStyle w:val="FirstParagraph"/>
      </w:pPr>
      <w:r>
        <w:t xml:space="preserve">Initiative</w:t>
      </w:r>
    </w:p>
    <w:p>
      <w:pPr>
        <w:pStyle w:val="BodyText"/>
      </w:pPr>
      <w:r>
        <w:t xml:space="preserve">Allocation (PHP)</w:t>
      </w:r>
    </w:p>
    <w:p>
      <w:pPr>
        <w:pStyle w:val="BodyText"/>
      </w:pPr>
      <w:r>
        <w:t xml:space="preserve">Target Impact</w:t>
      </w:r>
    </w:p>
    <w:p>
      <w:pPr>
        <w:pStyle w:val="BodyText"/>
      </w:pPr>
      <w:r>
        <w:t xml:space="preserve">Digital Campaign (Facebook/Google Ads)</w:t>
      </w:r>
    </w:p>
    <w:p>
      <w:pPr>
        <w:pStyle w:val="BodyText"/>
      </w:pPr>
      <w:r>
        <w:t xml:space="preserve">450,000</w:t>
      </w:r>
    </w:p>
    <w:p>
      <w:pPr>
        <w:pStyle w:val="BodyText"/>
      </w:pPr>
      <w:r>
        <w:t xml:space="preserve">Reach 50,000+ Manila educators via targeted geo-fencing</w:t>
      </w:r>
    </w:p>
    <w:p>
      <w:pPr>
        <w:pStyle w:val="BodyText"/>
      </w:pPr>
      <w:r>
        <w:t xml:space="preserve">DepEd Partnership Workshops</w:t>
      </w:r>
    </w:p>
    <w:p>
      <w:pPr>
        <w:pStyle w:val="BodyText"/>
      </w:pPr>
      <w:r>
        <w:t xml:space="preserve">325,897</w:t>
      </w:r>
    </w:p>
    <w:p>
      <w:pPr>
        <w:pStyle w:val="BodyText"/>
      </w:pPr>
      <w:r>
        <w:t xml:space="preserve">Train 250+ candidates in Manila SPED standards</w:t>
      </w:r>
    </w:p>
    <w:p>
      <w:pPr>
        <w:pStyle w:val="BodyText"/>
      </w:pPr>
      <w:r>
        <w:t xml:space="preserve">Cultural Integration Program</w:t>
      </w:r>
    </w:p>
    <w:p>
      <w:pPr>
        <w:pStyle w:val="BodyText"/>
      </w:pPr>
      <w:r>
        <w:t xml:space="preserve">210,500</w:t>
      </w:r>
    </w:p>
    <w:p>
      <w:pPr>
        <w:pStyle w:val="BodyText"/>
      </w:pPr>
      <w:r>
        <w:t xml:space="preserve">Enhance retention through Manila-specific support systems</w:t>
      </w:r>
    </w:p>
    <w:p>
      <w:pPr>
        <w:pStyle w:val="BodyText"/>
      </w:pPr>
      <w:r>
        <w:rPr>
          <w:bCs/>
          <w:b/>
        </w:rPr>
        <w:t xml:space="preserve">Total</w:t>
      </w:r>
    </w:p>
    <w:p>
      <w:pPr>
        <w:pStyle w:val="BodyText"/>
      </w:pPr>
      <w:r>
        <w:rPr>
          <w:bCs/>
          <w:b/>
        </w:rPr>
        <w:t xml:space="preserve">986,397 PHP (≈$18,650 USD)</w:t>
      </w:r>
    </w:p>
    <w:p>
      <w:pPr>
        <w:pStyle w:val="BodyText"/>
      </w:pPr>
      <w:r>
        <w:rPr>
          <w:iCs/>
          <w:i/>
        </w:rPr>
        <w:t xml:space="preserve">100% allocated to Manila-focused initiatives</w:t>
      </w:r>
    </w:p>
    <w:bookmarkEnd w:id="31"/>
    <w:bookmarkStart w:id="32" w:name="implementation-timeline"/>
    <w:p>
      <w:pPr>
        <w:pStyle w:val="Heading2"/>
      </w:pPr>
      <w:r>
        <w:t xml:space="preserve">Implementation Timeline</w:t>
      </w:r>
    </w:p>
    <w:p>
      <w:pPr>
        <w:pStyle w:val="FirstParagraph"/>
      </w:pPr>
      <w:r>
        <w:rPr>
          <w:bCs/>
          <w:b/>
        </w:rPr>
        <w:t xml:space="preserve">Q1 2024:</w:t>
      </w:r>
      <w:r>
        <w:t xml:space="preserve"> </w:t>
      </w:r>
      <w:r>
        <w:t xml:space="preserve">Partner with DepEd Manila for curriculum alignment; launch "Manila SPED Champions" social media campaign</w:t>
      </w:r>
    </w:p>
    <w:p>
      <w:pPr>
        <w:pStyle w:val="BodyText"/>
      </w:pPr>
      <w:r>
        <w:rPr>
          <w:bCs/>
          <w:b/>
        </w:rPr>
        <w:t xml:space="preserve">Q2 2024:</w:t>
      </w:r>
      <w:r>
        <w:t xml:space="preserve"> </w:t>
      </w:r>
      <w:r>
        <w:t xml:space="preserve">Host first Manila-based SPED summit at SMX Convention Center; initiate university partnerships</w:t>
      </w:r>
    </w:p>
    <w:p>
      <w:pPr>
        <w:pStyle w:val="BodyText"/>
      </w:pPr>
      <w:r>
        <w:rPr>
          <w:bCs/>
          <w:b/>
        </w:rPr>
        <w:t xml:space="preserve">Q3 2024:</w:t>
      </w:r>
      <w:r>
        <w:t xml:space="preserve"> </w:t>
      </w:r>
      <w:r>
        <w:t xml:space="preserve">Deploy mobile application portal; begin cultural integration program for new hires</w:t>
      </w:r>
    </w:p>
    <w:p>
      <w:pPr>
        <w:pStyle w:val="BodyText"/>
      </w:pPr>
      <w:r>
        <w:rPr>
          <w:bCs/>
          <w:b/>
        </w:rPr>
        <w:t xml:space="preserve">Q4 2024:</w:t>
      </w:r>
      <w:r>
        <w:t xml:space="preserve"> </w:t>
      </w:r>
      <w:r>
        <w:t xml:space="preserve">Evaluate recruitment metrics; refine strategy for Manila's regional expansion</w:t>
      </w:r>
    </w:p>
    <w:bookmarkEnd w:id="32"/>
    <w:bookmarkStart w:id="33" w:name="X63c1ed7894e2f6c050dc611267d9d90d5f47d4b"/>
    <w:p>
      <w:pPr>
        <w:pStyle w:val="Heading2"/>
      </w:pPr>
      <w:r>
        <w:t xml:space="preserve">Evaluation Metrics for Special Education Teacher Recruitment Success</w:t>
      </w:r>
    </w:p>
    <w:p>
      <w:pPr>
        <w:pStyle w:val="FirstParagraph"/>
      </w:pPr>
      <w:r>
        <w:t xml:space="preserve">We measure success through Manila-specific KPIs aligned with Department of Education priorities:</w:t>
      </w:r>
    </w:p>
    <w:p>
      <w:pPr>
        <w:numPr>
          <w:ilvl w:val="0"/>
          <w:numId w:val="1006"/>
        </w:numPr>
        <w:pStyle w:val="Compact"/>
      </w:pPr>
      <w:r>
        <w:rPr>
          <w:bCs/>
          <w:b/>
        </w:rPr>
        <w:t xml:space="preserve">Qualified Applicants:</w:t>
      </w:r>
      <w:r>
        <w:t xml:space="preserve"> </w:t>
      </w:r>
      <w:r>
        <w:t xml:space="preserve">Minimum 30% from Metro Manila geographic origin (prioritizing local candidates)</w:t>
      </w:r>
    </w:p>
    <w:p>
      <w:pPr>
        <w:numPr>
          <w:ilvl w:val="0"/>
          <w:numId w:val="1006"/>
        </w:numPr>
        <w:pStyle w:val="Compact"/>
      </w:pPr>
      <w:r>
        <w:rPr>
          <w:bCs/>
          <w:b/>
        </w:rPr>
        <w:t xml:space="preserve">Time-to-Placement:</w:t>
      </w:r>
      <w:r>
        <w:t xml:space="preserve"> </w:t>
      </w:r>
      <w:r>
        <w:t xml:space="preserve">Track reduction from current 90 days to 45 days for SET roles</w:t>
      </w:r>
    </w:p>
    <w:p>
      <w:pPr>
        <w:numPr>
          <w:ilvl w:val="0"/>
          <w:numId w:val="1006"/>
        </w:numPr>
        <w:pStyle w:val="Compact"/>
      </w:pPr>
      <w:r>
        <w:rPr>
          <w:bCs/>
          <w:b/>
        </w:rPr>
        <w:t xml:space="preserve">Cultural Fit Score:</w:t>
      </w:r>
      <w:r>
        <w:t xml:space="preserve"> </w:t>
      </w:r>
      <w:r>
        <w:t xml:space="preserve">Measured through post-hire surveys on Manila-specific work environment adaptation</w:t>
      </w:r>
    </w:p>
    <w:p>
      <w:pPr>
        <w:numPr>
          <w:ilvl w:val="0"/>
          <w:numId w:val="1006"/>
        </w:numPr>
        <w:pStyle w:val="Compact"/>
      </w:pPr>
      <w:r>
        <w:rPr>
          <w:bCs/>
          <w:b/>
        </w:rPr>
        <w:t xml:space="preserve">School Impact:</w:t>
      </w:r>
      <w:r>
        <w:t xml:space="preserve"> </w:t>
      </w:r>
      <w:r>
        <w:t xml:space="preserve">Monitor student progress metrics at partner institutions (e.g., literacy improvement rates in Manila SPED schools)</w:t>
      </w:r>
    </w:p>
    <w:bookmarkEnd w:id="33"/>
    <w:bookmarkStart w:id="34" w:name="X8b3f7d5c2933836aabbbfc6d830f01baaa5baae"/>
    <w:p>
      <w:pPr>
        <w:pStyle w:val="Heading2"/>
      </w:pPr>
      <w:r>
        <w:t xml:space="preserve">Conclusion: Building Manila's Special Education Future</w:t>
      </w:r>
    </w:p>
    <w:p>
      <w:pPr>
        <w:pStyle w:val="FirstParagraph"/>
      </w:pPr>
      <w:r>
        <w:t xml:space="preserve">This Marketing Plan positions the Philippines Manila market as a leader in Special Education Teacher recruitment through culturally intelligent strategies that address the unique urban challenges of Metro Manila. By focusing on localized solutions—from DepEd partnerships to mobile-first applications—we create sustainable pathways for both new and experienced educators to thrive as Special Education Teachers within our dynamic Philippine context. The success of this initiative will directly contribute to fulfilling the national mandate for inclusive education in Manila, ensuring every child receives quality learning experiences regardless of ability. As we advance this Marketing Plan, we reaffirm our commitment to making Manila a model city for special education excellence across Southeast Asia.</w:t>
      </w:r>
    </w:p>
    <w:p>
      <w:pPr>
        <w:pStyle w:val="BodyText"/>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Philippines Manila</dc:title>
  <dc:creator/>
  <dc:language>en</dc:language>
  <cp:keywords/>
  <dcterms:created xsi:type="dcterms:W3CDTF">2026-07-23T15:26:10Z</dcterms:created>
  <dcterms:modified xsi:type="dcterms:W3CDTF">2026-07-23T15:26:10Z</dcterms:modified>
</cp:coreProperties>
</file>

<file path=docProps/custom.xml><?xml version="1.0" encoding="utf-8"?>
<Properties xmlns="http://schemas.openxmlformats.org/officeDocument/2006/custom-properties" xmlns:vt="http://schemas.openxmlformats.org/officeDocument/2006/docPropsVTypes"/>
</file>