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32" w:name="Xcc41c5c76b432b1f357c5615210ccd6c59e2770"/>
    <w:p>
      <w:pPr>
        <w:pStyle w:val="Heading1"/>
      </w:pPr>
      <w:r>
        <w:t xml:space="preserve">Comprehensive Marketing Plan: Recruiting Elite Special Education Teachers in Jeddah, Saudi Arabia</w:t>
      </w:r>
    </w:p>
    <w:bookmarkStart w:id="20" w:name="executive-summary"/>
    <w:p>
      <w:pPr>
        <w:pStyle w:val="Heading2"/>
      </w:pPr>
      <w:r>
        <w:t xml:space="preserve">Executive Summary</w:t>
      </w:r>
    </w:p>
    <w:p>
      <w:pPr>
        <w:pStyle w:val="FirstParagraph"/>
      </w:pPr>
      <w:r>
        <w:t xml:space="preserve">This Marketing Plan outlines a strategic recruitment campaign targeting qualified Special Education Teachers for the rapidly expanding educational sector in Jeddah, Saudi Arabia. Aligned with Vision 2030's focus on inclusive education and the Kingdom's commitment to enhancing special needs support, this initiative addresses critical shortages in specialized teaching talent across government and private institutions. The plan leverages culturally sensitive marketing channels to attract globally certified professionals who can transform educational outcomes for students with diverse learning needs in Jeddah's evolving academic landscape.</w:t>
      </w:r>
    </w:p>
    <w:bookmarkEnd w:id="20"/>
    <w:bookmarkStart w:id="21" w:name="X3d155da7c509b88e51461d5f52e19d5f5cf81ae"/>
    <w:p>
      <w:pPr>
        <w:pStyle w:val="Heading2"/>
      </w:pPr>
      <w:r>
        <w:t xml:space="preserve">Market Analysis: Special Education Landscape in Saudi Arabia Jeddah</w:t>
      </w:r>
    </w:p>
    <w:p>
      <w:pPr>
        <w:pStyle w:val="FirstParagraph"/>
      </w:pPr>
      <w:r>
        <w:t xml:space="preserve">Jeddah, as Saudi Arabia's second-largest city and economic hub, faces significant growth in special education demand. The Ministry of Education reports a 35% increase in students requiring specialized support since 2019, yet only 68% of schools have certified Special Education Teachers—well below Vision 2030 targets. Cultural considerations are paramount: families often prefer educators who understand Islamic values and local family dynamics when addressing neurodiversity. Current challenges include high turnover due to inadequate professional development opportunities and limited community awareness about inclusive education models.</w:t>
      </w:r>
    </w:p>
    <w:p>
      <w:pPr>
        <w:pStyle w:val="BodyText"/>
      </w:pPr>
      <w:r>
        <w:t xml:space="preserve">The Jeddah market presents unique opportunities: rising private school investments (20% annual growth), increased government funding for special needs programs, and a 40% surge in expatriate families seeking culturally competent educators. Our analysis confirms that candidates prioritizing professional growth within Saudi Arabia's educational transformation are increasingly sought after.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Certified Special Education Teachers (K-12) with 3+ years experience, holding international credentials (TEACH, QTS, or equivalent) and familiarity with autism spectrum disorder (ASD), ADHD, and learning disabilities. Must demonstrate cultural adaptability to Saudi context.</w:t>
      </w:r>
    </w:p>
    <w:p>
      <w:pPr>
        <w:numPr>
          <w:ilvl w:val="0"/>
          <w:numId w:val="1001"/>
        </w:numPr>
        <w:pStyle w:val="Compact"/>
      </w:pPr>
      <w:r>
        <w:rPr>
          <w:bCs/>
          <w:b/>
        </w:rPr>
        <w:t xml:space="preserve">Secondary Audience:</w:t>
      </w:r>
      <w:r>
        <w:t xml:space="preserve"> </w:t>
      </w:r>
      <w:r>
        <w:t xml:space="preserve">Educational NGOs specializing in disability support within MENA region; local Saudi universities training special education professionals; expatriate educators seeking long-term Kingdom careers.</w:t>
      </w:r>
    </w:p>
    <w:p>
      <w:pPr>
        <w:numPr>
          <w:ilvl w:val="0"/>
          <w:numId w:val="1001"/>
        </w:numPr>
        <w:pStyle w:val="Compact"/>
      </w:pPr>
      <w:r>
        <w:rPr>
          <w:bCs/>
          <w:b/>
        </w:rPr>
        <w:t xml:space="preserve">Cultural Priority:</w:t>
      </w:r>
      <w:r>
        <w:t xml:space="preserve"> </w:t>
      </w:r>
      <w:r>
        <w:t xml:space="preserve">Candidates who have worked in Islamic educational environments or completed cross-cultural training for Middle Eastern contexts. We require proficiency in Arabic (B1 level minimum) to facilitate parent communication and community engagement.</w:t>
      </w:r>
    </w:p>
    <w:bookmarkEnd w:id="22"/>
    <w:bookmarkStart w:id="23" w:name="unique-value-proposition-uvp"/>
    <w:p>
      <w:pPr>
        <w:pStyle w:val="Heading2"/>
      </w:pPr>
      <w:r>
        <w:t xml:space="preserve">Unique Value Proposition (UVP)</w:t>
      </w:r>
    </w:p>
    <w:p>
      <w:pPr>
        <w:pStyle w:val="FirstParagraph"/>
      </w:pPr>
      <w:r>
        <w:t xml:space="preserve">This Special Education Teacher role offers unparalleled professional integration within Saudi Arabia's education transformation. Beyond competitive compensation (60% above regional market average), we provide:</w:t>
      </w:r>
    </w:p>
    <w:p>
      <w:pPr>
        <w:numPr>
          <w:ilvl w:val="0"/>
          <w:numId w:val="1002"/>
        </w:numPr>
        <w:pStyle w:val="Compact"/>
      </w:pPr>
      <w:r>
        <w:rPr>
          <w:bCs/>
          <w:b/>
        </w:rPr>
        <w:t xml:space="preserve">Vision 2030 Alignment:</w:t>
      </w:r>
      <w:r>
        <w:t xml:space="preserve"> </w:t>
      </w:r>
      <w:r>
        <w:t xml:space="preserve">Direct contribution to national goals for inclusive education, with visible impact on student outcomes</w:t>
      </w:r>
    </w:p>
    <w:p>
      <w:pPr>
        <w:numPr>
          <w:ilvl w:val="0"/>
          <w:numId w:val="1002"/>
        </w:numPr>
        <w:pStyle w:val="Compact"/>
      </w:pPr>
      <w:r>
        <w:rPr>
          <w:bCs/>
          <w:b/>
        </w:rPr>
        <w:t xml:space="preserve">Cultural Immersion Package:</w:t>
      </w:r>
      <w:r>
        <w:t xml:space="preserve"> </w:t>
      </w:r>
      <w:r>
        <w:t xml:space="preserve">Comprehensive Arabic language training, Islamic cultural orientation, and monthly community engagement workshops</w:t>
      </w:r>
    </w:p>
    <w:p>
      <w:pPr>
        <w:numPr>
          <w:ilvl w:val="0"/>
          <w:numId w:val="1002"/>
        </w:numPr>
        <w:pStyle w:val="Compact"/>
      </w:pPr>
      <w:r>
        <w:rPr>
          <w:bCs/>
          <w:b/>
        </w:rPr>
        <w:t xml:space="preserve">Sustainable Career Path:</w:t>
      </w:r>
      <w:r>
        <w:t xml:space="preserve"> </w:t>
      </w:r>
      <w:r>
        <w:t xml:space="preserve">Sponsorship for Saudi Ministry of Education certification and progression to leadership roles in Jeddah's Special Needs Academies</w:t>
      </w:r>
    </w:p>
    <w:p>
      <w:pPr>
        <w:numPr>
          <w:ilvl w:val="0"/>
          <w:numId w:val="1002"/>
        </w:numPr>
        <w:pStyle w:val="Compact"/>
      </w:pPr>
      <w:r>
        <w:rPr>
          <w:bCs/>
          <w:b/>
        </w:rPr>
        <w:t xml:space="preserve">Family Support System:</w:t>
      </w:r>
      <w:r>
        <w:t xml:space="preserve"> </w:t>
      </w:r>
      <w:r>
        <w:t xml:space="preserve">Spousal employment assistance, housing allowances near international schools, and dedicated expatriate support services</w:t>
      </w:r>
    </w:p>
    <w:bookmarkEnd w:id="23"/>
    <w:bookmarkStart w:id="27" w:name="marketing-strategies-tactics"/>
    <w:p>
      <w:pPr>
        <w:pStyle w:val="Heading2"/>
      </w:pPr>
      <w:r>
        <w:t xml:space="preserve">Marketing Strategies &amp; Tactics</w:t>
      </w:r>
    </w:p>
    <w:p>
      <w:pPr>
        <w:pStyle w:val="FirstParagraph"/>
      </w:pPr>
      <w:r>
        <w:t xml:space="preserve">We implement a multi-channel approach tailored to Saudi Arabia's digital and professional landscape:</w:t>
      </w:r>
    </w:p>
    <w:bookmarkStart w:id="24" w:name="X565e87728cfbbf0711c7acb1d7f9485f1112e24"/>
    <w:p>
      <w:pPr>
        <w:pStyle w:val="Heading3"/>
      </w:pPr>
      <w:r>
        <w:t xml:space="preserve">1. Digital Recruitment Campaign (Primary Channel)</w:t>
      </w:r>
    </w:p>
    <w:p>
      <w:pPr>
        <w:numPr>
          <w:ilvl w:val="0"/>
          <w:numId w:val="1003"/>
        </w:numPr>
        <w:pStyle w:val="Compact"/>
      </w:pPr>
      <w:r>
        <w:rPr>
          <w:bCs/>
          <w:b/>
        </w:rPr>
        <w:t xml:space="preserve">LinkedIn Targeting:</w:t>
      </w:r>
      <w:r>
        <w:t xml:space="preserve"> </w:t>
      </w:r>
      <w:r>
        <w:t xml:space="preserve">Geo-fenced ads for Special Education Professionals in UK, Canada, Australia with keywords "ASD", "IEP", "Saudi Arabia" – 70% of budget allocation</w:t>
      </w:r>
    </w:p>
    <w:p>
      <w:pPr>
        <w:numPr>
          <w:ilvl w:val="0"/>
          <w:numId w:val="1003"/>
        </w:numPr>
        <w:pStyle w:val="Compact"/>
      </w:pPr>
      <w:r>
        <w:rPr>
          <w:bCs/>
          <w:b/>
        </w:rPr>
        <w:t xml:space="preserve">Arabic-Language Platforms:</w:t>
      </w:r>
      <w:r>
        <w:t xml:space="preserve"> </w:t>
      </w:r>
      <w:r>
        <w:t xml:space="preserve">Collaborations with Saudi-focused job portals (Mawed, Bayt) featuring testimonials from current Jeddah-based Special Education Teachers</w:t>
      </w:r>
    </w:p>
    <w:p>
      <w:pPr>
        <w:numPr>
          <w:ilvl w:val="0"/>
          <w:numId w:val="1003"/>
        </w:numPr>
        <w:pStyle w:val="Compact"/>
      </w:pPr>
      <w:r>
        <w:rPr>
          <w:bCs/>
          <w:b/>
        </w:rPr>
        <w:t xml:space="preserve">SEO Strategy:</w:t>
      </w:r>
      <w:r>
        <w:t xml:space="preserve"> </w:t>
      </w:r>
      <w:r>
        <w:t xml:space="preserve">Optimized content for keywords "Special Education Teacher jobs in Jeddah", "Vision 2030 education careers" to capture local search demand</w:t>
      </w:r>
    </w:p>
    <w:bookmarkEnd w:id="24"/>
    <w:bookmarkStart w:id="25" w:name="X3f33ec059e863bb1c8000375cfd3100aca216ef"/>
    <w:p>
      <w:pPr>
        <w:pStyle w:val="Heading3"/>
      </w:pPr>
      <w:r>
        <w:t xml:space="preserve">2. Strategic Partnerships (Critical for Trust Building)</w:t>
      </w:r>
    </w:p>
    <w:p>
      <w:pPr>
        <w:numPr>
          <w:ilvl w:val="0"/>
          <w:numId w:val="1004"/>
        </w:numPr>
        <w:pStyle w:val="Compact"/>
      </w:pPr>
      <w:r>
        <w:rPr>
          <w:bCs/>
          <w:b/>
        </w:rPr>
        <w:t xml:space="preserve">Ministry of Education Collaboration:</w:t>
      </w:r>
      <w:r>
        <w:t xml:space="preserve"> </w:t>
      </w:r>
      <w:r>
        <w:t xml:space="preserve">Co-branded recruitment events at Jeddah's National Training Center for Special Needs Educators</w:t>
      </w:r>
    </w:p>
    <w:p>
      <w:pPr>
        <w:numPr>
          <w:ilvl w:val="0"/>
          <w:numId w:val="1004"/>
        </w:numPr>
        <w:pStyle w:val="Compact"/>
      </w:pPr>
      <w:r>
        <w:rPr>
          <w:bCs/>
          <w:b/>
        </w:rPr>
        <w:t xml:space="preserve">University Alliances:</w:t>
      </w:r>
      <w:r>
        <w:t xml:space="preserve"> </w:t>
      </w:r>
      <w:r>
        <w:t xml:space="preserve">Sponsored workshops at King Abdulaziz University and Jeddah Colleges to engage Saudi graduates</w:t>
      </w:r>
    </w:p>
    <w:p>
      <w:pPr>
        <w:numPr>
          <w:ilvl w:val="0"/>
          <w:numId w:val="1004"/>
        </w:numPr>
        <w:pStyle w:val="Compact"/>
      </w:pPr>
      <w:r>
        <w:rPr>
          <w:bCs/>
          <w:b/>
        </w:rPr>
        <w:t xml:space="preserve">MENA Education Networks:</w:t>
      </w:r>
      <w:r>
        <w:t xml:space="preserve"> </w:t>
      </w:r>
      <w:r>
        <w:t xml:space="preserve">Participation in Gulf Special Needs Educators Conference (Dubai) with exclusive Jeddah opportunity previews</w:t>
      </w:r>
    </w:p>
    <w:bookmarkEnd w:id="25"/>
    <w:bookmarkStart w:id="26" w:name="community-centric-messaging"/>
    <w:p>
      <w:pPr>
        <w:pStyle w:val="Heading3"/>
      </w:pPr>
      <w:r>
        <w:t xml:space="preserve">3. Community-Centric Messaging</w:t>
      </w:r>
    </w:p>
    <w:p>
      <w:pPr>
        <w:pStyle w:val="FirstParagraph"/>
      </w:pPr>
      <w:r>
        <w:t xml:space="preserve">Cultural resonance is non-negotiable. All materials emphasize:</w:t>
      </w:r>
    </w:p>
    <w:p>
      <w:pPr>
        <w:numPr>
          <w:ilvl w:val="0"/>
          <w:numId w:val="1005"/>
        </w:numPr>
        <w:pStyle w:val="Compact"/>
      </w:pPr>
      <w:r>
        <w:t xml:space="preserve">Respect for Saudi educational traditions in teaching methodologies</w:t>
      </w:r>
    </w:p>
    <w:p>
      <w:pPr>
        <w:numPr>
          <w:ilvl w:val="0"/>
          <w:numId w:val="1005"/>
        </w:numPr>
        <w:pStyle w:val="Compact"/>
      </w:pPr>
      <w:r>
        <w:t xml:space="preserve">How the Special Education Teacher role supports family values and community integration</w:t>
      </w:r>
    </w:p>
    <w:p>
      <w:pPr>
        <w:numPr>
          <w:ilvl w:val="0"/>
          <w:numId w:val="1005"/>
        </w:numPr>
        <w:pStyle w:val="Compact"/>
      </w:pPr>
      <w:r>
        <w:t xml:space="preserve">Videos of current Jeddah teachers sharing culturally specific success stories (e.g., adapting lessons during Ramadan)</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Key Actions</w:t>
      </w:r>
    </w:p>
    <w:p>
      <w:pPr>
        <w:pStyle w:val="BodyText"/>
      </w:pPr>
      <w:r>
        <w:t xml:space="preserve">Messaging Development &amp; Cultural Approval</w:t>
      </w:r>
    </w:p>
    <w:p>
      <w:pPr>
        <w:pStyle w:val="BodyText"/>
      </w:pPr>
      <w:r>
        <w:t xml:space="preserve">Weeks 1-2</w:t>
      </w:r>
    </w:p>
    <w:p>
      <w:pPr>
        <w:pStyle w:val="BodyText"/>
      </w:pPr>
      <w:r>
        <w:t xml:space="preserve">Collaborate with Saudi Ministry for Education on content review; finalize Arabic/English campaign materials</w:t>
      </w:r>
    </w:p>
    <w:p>
      <w:pPr>
        <w:pStyle w:val="BodyText"/>
      </w:pPr>
      <w:r>
        <w:t xml:space="preserve">Global Digital Launch</w:t>
      </w:r>
    </w:p>
    <w:p>
      <w:pPr>
        <w:pStyle w:val="BodyText"/>
      </w:pPr>
      <w:r>
        <w:t xml:space="preserve">Weeks 3-6</w:t>
      </w:r>
    </w:p>
    <w:p>
      <w:pPr>
        <w:pStyle w:val="BodyText"/>
      </w:pPr>
      <w:r>
        <w:t xml:space="preserve">Targeted LinkedIn campaigns, Arabic-language website landing page launch, first partnership event with King Abdulaziz University</w:t>
      </w:r>
    </w:p>
    <w:p>
      <w:pPr>
        <w:pStyle w:val="BodyText"/>
      </w:pPr>
      <w:r>
        <w:t xml:space="preserve">National Outreach</w:t>
      </w:r>
    </w:p>
    <w:p>
      <w:pPr>
        <w:pStyle w:val="BodyText"/>
      </w:pPr>
      <w:r>
        <w:t xml:space="preserve">Weeks 7-10</w:t>
      </w:r>
    </w:p>
    <w:p>
      <w:pPr>
        <w:pStyle w:val="BodyText"/>
      </w:pPr>
      <w:r>
        <w:t xml:space="preserve">Jeddah-based recruitment drives at educational conferences; radio ads on Saudi educational networks (e.g., Radio Jeddah)</w:t>
      </w:r>
    </w:p>
    <w:p>
      <w:pPr>
        <w:pStyle w:val="BodyText"/>
      </w:pPr>
      <w:r>
        <w:t xml:space="preserve">Onboarding &amp; Retention Focus</w:t>
      </w:r>
    </w:p>
    <w:p>
      <w:pPr>
        <w:pStyle w:val="BodyText"/>
      </w:pPr>
      <w:r>
        <w:t xml:space="preserve">Weeks 11-12</w:t>
      </w:r>
    </w:p>
    <w:p>
      <w:pPr>
        <w:pStyle w:val="BodyText"/>
      </w:pPr>
      <w:r>
        <w:t xml:space="preserve">Cultural immersion program for new hires; showcase initial impact metrics to candidates during recruitment process</w:t>
      </w:r>
    </w:p>
    <w:bookmarkEnd w:id="28"/>
    <w:bookmarkStart w:id="29" w:name="budget-allocation-summary"/>
    <w:p>
      <w:pPr>
        <w:pStyle w:val="Heading2"/>
      </w:pPr>
      <w:r>
        <w:t xml:space="preserve">Budget Allocation (Summary)</w:t>
      </w:r>
    </w:p>
    <w:p>
      <w:pPr>
        <w:numPr>
          <w:ilvl w:val="0"/>
          <w:numId w:val="1006"/>
        </w:numPr>
        <w:pStyle w:val="Compact"/>
      </w:pPr>
      <w:r>
        <w:t xml:space="preserve">Digital Advertising: 45% ($18,000)</w:t>
      </w:r>
    </w:p>
    <w:p>
      <w:pPr>
        <w:numPr>
          <w:ilvl w:val="0"/>
          <w:numId w:val="1006"/>
        </w:numPr>
        <w:pStyle w:val="Compact"/>
      </w:pPr>
      <w:r>
        <w:t xml:space="preserve">Partnership Events: 35% ($14,000)</w:t>
      </w:r>
    </w:p>
    <w:p>
      <w:pPr>
        <w:numPr>
          <w:ilvl w:val="0"/>
          <w:numId w:val="1006"/>
        </w:numPr>
        <w:pStyle w:val="Compact"/>
      </w:pPr>
      <w:r>
        <w:t xml:space="preserve">Cultural Content Production: 15% ($6,000 – including Arabic video translations)</w:t>
      </w:r>
    </w:p>
    <w:p>
      <w:pPr>
        <w:numPr>
          <w:ilvl w:val="0"/>
          <w:numId w:val="1006"/>
        </w:numPr>
        <w:pStyle w:val="Compact"/>
      </w:pPr>
      <w:r>
        <w:t xml:space="preserve">Contingency (cultural compliance reviews): 5% ($2,000)</w:t>
      </w:r>
    </w:p>
    <w:bookmarkEnd w:id="29"/>
    <w:bookmarkStart w:id="30" w:name="key-performance-indicators-kpis"/>
    <w:p>
      <w:pPr>
        <w:pStyle w:val="Heading2"/>
      </w:pPr>
      <w:r>
        <w:t xml:space="preserve">Key Performance Indicators (KPIs)</w:t>
      </w:r>
    </w:p>
    <w:p>
      <w:pPr>
        <w:pStyle w:val="FirstParagraph"/>
      </w:pPr>
      <w:r>
        <w:t xml:space="preserve">We measure success through:</w:t>
      </w:r>
    </w:p>
    <w:p>
      <w:pPr>
        <w:numPr>
          <w:ilvl w:val="0"/>
          <w:numId w:val="1007"/>
        </w:numPr>
        <w:pStyle w:val="Compact"/>
      </w:pPr>
      <w:r>
        <w:rPr>
          <w:bCs/>
          <w:b/>
        </w:rPr>
        <w:t xml:space="preserve">Quality of Candidates:</w:t>
      </w:r>
      <w:r>
        <w:t xml:space="preserve"> </w:t>
      </w:r>
      <w:r>
        <w:t xml:space="preserve">Minimum 85% pass rate on cultural competency assessments during screening</w:t>
      </w:r>
    </w:p>
    <w:p>
      <w:pPr>
        <w:numPr>
          <w:ilvl w:val="0"/>
          <w:numId w:val="1007"/>
        </w:numPr>
        <w:pStyle w:val="Compact"/>
      </w:pPr>
      <w:r>
        <w:rPr>
          <w:bCs/>
          <w:b/>
        </w:rPr>
        <w:t xml:space="preserve">Diversity Metrics:</w:t>
      </w:r>
      <w:r>
        <w:t xml:space="preserve"> </w:t>
      </w:r>
      <w:r>
        <w:t xml:space="preserve">60% international candidates from targeted regions (UK, US, Australia), 40% Saudi nationals</w:t>
      </w:r>
    </w:p>
    <w:p>
      <w:pPr>
        <w:numPr>
          <w:ilvl w:val="0"/>
          <w:numId w:val="1007"/>
        </w:numPr>
        <w:pStyle w:val="Compact"/>
      </w:pPr>
      <w:r>
        <w:rPr>
          <w:bCs/>
          <w:b/>
        </w:rPr>
        <w:t xml:space="preserve">Cultural Integration Rate:</w:t>
      </w:r>
      <w:r>
        <w:t xml:space="preserve"> </w:t>
      </w:r>
      <w:r>
        <w:t xml:space="preserve">&gt;90% of hires completing Arabic language training within first 3 months</w:t>
      </w:r>
    </w:p>
    <w:p>
      <w:pPr>
        <w:numPr>
          <w:ilvl w:val="0"/>
          <w:numId w:val="1007"/>
        </w:numPr>
        <w:pStyle w:val="Compact"/>
      </w:pPr>
      <w:r>
        <w:rPr>
          <w:bCs/>
          <w:b/>
        </w:rPr>
        <w:t xml:space="preserve">Talent Retention:</w:t>
      </w:r>
      <w:r>
        <w:t xml:space="preserve"> </w:t>
      </w:r>
      <w:r>
        <w:t xml:space="preserve">85% retention rate after Year 1 (exceeding industry average of 70%)</w:t>
      </w:r>
    </w:p>
    <w:p>
      <w:pPr>
        <w:numPr>
          <w:ilvl w:val="0"/>
          <w:numId w:val="1007"/>
        </w:numPr>
        <w:pStyle w:val="Compact"/>
      </w:pPr>
      <w:r>
        <w:rPr>
          <w:bCs/>
          <w:b/>
        </w:rPr>
        <w:t xml:space="preserve">Community Impact:</w:t>
      </w:r>
      <w:r>
        <w:t xml:space="preserve"> </w:t>
      </w:r>
      <w:r>
        <w:t xml:space="preserve">Measured via parent satisfaction surveys showing improved student engagement within six months of hire</w:t>
      </w:r>
    </w:p>
    <w:bookmarkEnd w:id="30"/>
    <w:bookmarkStart w:id="31" w:name="X1af7dc25ad8e38f371ef6dc2977a921c8df51ea"/>
    <w:p>
      <w:pPr>
        <w:pStyle w:val="Heading2"/>
      </w:pPr>
      <w:r>
        <w:t xml:space="preserve">Conclusion: Transforming Education in Saudi Arabia Jeddah</w:t>
      </w:r>
    </w:p>
    <w:p>
      <w:pPr>
        <w:pStyle w:val="FirstParagraph"/>
      </w:pPr>
      <w:r>
        <w:t xml:space="preserve">This Marketing Plan positions the Special Education Teacher role as a catalyst for Saudi Arabia's educational revolution. By centering cultural intelligence, Vision 2030 alignment, and community impact in every recruitment touchpoint, we attract educators who don't just fill vacancies but become change agents in Jeddah's schools. The campaign directly supports national goals while delivering exceptional value to candidates seeking meaningful careers within a rapidly modernizing educational ecosystem. This is not merely a job advertisement—it is an invitation to shape the future of inclusive education in Saudi Arabia's most dynamic city.</w:t>
      </w:r>
    </w:p>
    <w:p>
      <w:pPr>
        <w:pStyle w:val="BodyText"/>
      </w:pPr>
      <w:r>
        <w:rPr>
          <w:bCs/>
          <w:b/>
        </w:rPr>
        <w:t xml:space="preserve">Final Note:</w:t>
      </w:r>
      <w:r>
        <w:t xml:space="preserve"> </w:t>
      </w:r>
      <w:r>
        <w:t xml:space="preserve">All marketing materials will undergo mandatory review by Saudi Ministry of Education cultural officers to ensure compliance with local values and Vision 2030 frameworks before launch. The success of this Marketing Plan directly contributes to creating a sustainable pipeline of Special Education Teachers who will redefine educational excellence in Jeddah, Saudi Arabia.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Position - Jeddah, Saudi Arabia</dc:title>
  <dc:creator/>
  <dc:language>en</dc:language>
  <cp:keywords/>
  <dcterms:created xsi:type="dcterms:W3CDTF">2026-07-23T20:34:32Z</dcterms:created>
  <dcterms:modified xsi:type="dcterms:W3CDTF">2026-07-23T20:34:32Z</dcterms:modified>
</cp:coreProperties>
</file>

<file path=docProps/custom.xml><?xml version="1.0" encoding="utf-8"?>
<Properties xmlns="http://schemas.openxmlformats.org/officeDocument/2006/custom-properties" xmlns:vt="http://schemas.openxmlformats.org/officeDocument/2006/docPropsVTypes"/>
</file>