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9" w:name="Xf759d7d885abb04f0fd82bbc88232c729b1191f"/>
    <w:p>
      <w:pPr>
        <w:pStyle w:val="Heading1"/>
      </w:pPr>
      <w:r>
        <w:t xml:space="preserve">Marketing Plan: Attracting Elite Special Education Teachers for Zurich, Switzerland</w:t>
      </w:r>
    </w:p>
    <w:bookmarkStart w:id="20" w:name="executive-summary"/>
    <w:p>
      <w:pPr>
        <w:pStyle w:val="Heading2"/>
      </w:pPr>
      <w:r>
        <w:t xml:space="preserve">Executive Summary</w:t>
      </w:r>
    </w:p>
    <w:p>
      <w:pPr>
        <w:pStyle w:val="FirstParagraph"/>
      </w:pPr>
      <w:r>
        <w:t xml:space="preserve">This Marketing Plan details the strategic approach to recruit highly qualified Special Education Teachers for the Kanton Zürich education system. Zurich, as Switzerland’s economic and cultural hub, faces increasing demand for specialized educators due to rising enrollment of students with diverse learning needs. With 15% of Zurich's school population requiring tailored educational support (Zurich Education Authority, 2023), this plan outlines a targeted campaign to position the Special Education Teacher role as a prestigious career opportunity within Switzerland’s most dynamic educational environment. The strategy prioritizes authentic Swiss cultural alignment, regulatory compliance, and competitive value proposition unique to Zurich.</w:t>
      </w:r>
    </w:p>
    <w:bookmarkEnd w:id="20"/>
    <w:bookmarkStart w:id="21" w:name="X54d8198721b41c558195842dc2af2542c805325"/>
    <w:p>
      <w:pPr>
        <w:pStyle w:val="Heading2"/>
      </w:pPr>
      <w:r>
        <w:t xml:space="preserve">Market Analysis: Zurich’s Special Education Landscape</w:t>
      </w:r>
    </w:p>
    <w:p>
      <w:pPr>
        <w:pStyle w:val="FirstParagraph"/>
      </w:pPr>
      <w:r>
        <w:t xml:space="preserve">Zurich’s public school system (Kantonales Bildungssystem) operates under strict cantonal guidelines requiring all Special Education Teachers to hold the Swiss Federal Certificate of Advanced Studies in Special Needs Education (CAS). Demand has surged by 23% over the past five years, driven by demographic shifts and inclusive education mandates. The Zurich market is highly competitive, with 120+ vacancies annually across primary and secondary schools in districts like Wollishofen, Oerlikon, and Dolder. Crucially, successful candidates must demonstrate fluency in German (Swiss Standard) with proficiency in French being a significant advantage—reflecting Zurich’s bilingual reality. This market segment requires precision: 89% of Swiss school administrators cite cultural integration as the #1 predictor of long-term retention for international educators (Swiss Education Survey, 2024).</w:t>
      </w:r>
    </w:p>
    <w:bookmarkEnd w:id="21"/>
    <w:bookmarkStart w:id="22" w:name="target-candidate-profile"/>
    <w:p>
      <w:pPr>
        <w:pStyle w:val="Heading2"/>
      </w:pPr>
      <w:r>
        <w:t xml:space="preserve">Target Candidate Profile</w:t>
      </w:r>
    </w:p>
    <w:p>
      <w:pPr>
        <w:pStyle w:val="FirstParagraph"/>
      </w:pPr>
      <w:r>
        <w:t xml:space="preserve">We target Certified Special Education Teachers with:</w:t>
      </w:r>
    </w:p>
    <w:p>
      <w:pPr>
        <w:numPr>
          <w:ilvl w:val="0"/>
          <w:numId w:val="1001"/>
        </w:numPr>
        <w:pStyle w:val="Compact"/>
      </w:pPr>
      <w:r>
        <w:t xml:space="preserve">Valid Swiss teaching qualification (CAS in Special Needs Education) or equivalent EU certification recognized by the Zürcher Bildungsdirektion.</w:t>
      </w:r>
    </w:p>
    <w:p>
      <w:pPr>
        <w:numPr>
          <w:ilvl w:val="0"/>
          <w:numId w:val="1001"/>
        </w:numPr>
        <w:pStyle w:val="Compact"/>
      </w:pPr>
      <w:r>
        <w:t xml:space="preserve">3+ years of experience in inclusive classrooms, preferably within German-speaking contexts.</w:t>
      </w:r>
    </w:p>
    <w:p>
      <w:pPr>
        <w:numPr>
          <w:ilvl w:val="0"/>
          <w:numId w:val="1001"/>
        </w:numPr>
        <w:pStyle w:val="Compact"/>
      </w:pPr>
      <w:r>
        <w:t xml:space="preserve">Fluency in German (C1 level); French proficiency as a strong differentiator for Zurich schools serving multilingual communities.</w:t>
      </w:r>
    </w:p>
    <w:p>
      <w:pPr>
        <w:numPr>
          <w:ilvl w:val="0"/>
          <w:numId w:val="1001"/>
        </w:numPr>
        <w:pStyle w:val="Compact"/>
      </w:pPr>
      <w:r>
        <w:t xml:space="preserve">Alignment with Zurich’s educational ethos: collaborative mindset, commitment to individualized learning pathways, and understanding of Swiss cantonal administrative processes.</w:t>
      </w:r>
    </w:p>
    <w:p>
      <w:pPr>
        <w:pStyle w:val="FirstParagraph"/>
      </w:pPr>
      <w:r>
        <w:t xml:space="preserve">Candidates are sought not just for pedagogical skills but for cultural fit within Switzerland’s structured yet innovative education ecosystem. This distinguishes our approach from generic recruitment in other global markets.</w:t>
      </w:r>
    </w:p>
    <w:bookmarkEnd w:id="22"/>
    <w:bookmarkStart w:id="23" w:name="positioning-value-proposition"/>
    <w:p>
      <w:pPr>
        <w:pStyle w:val="Heading2"/>
      </w:pPr>
      <w:r>
        <w:t xml:space="preserve">Positioning &amp; Value Proposition</w:t>
      </w:r>
    </w:p>
    <w:p>
      <w:pPr>
        <w:pStyle w:val="FirstParagraph"/>
      </w:pPr>
      <w:r>
        <w:t xml:space="preserve">The Special Education Teacher role in Zurich is positioned as a catalyst for professional impact and personal growth within one of Europe’s most livable cities. We emphasize:</w:t>
      </w:r>
    </w:p>
    <w:p>
      <w:pPr>
        <w:numPr>
          <w:ilvl w:val="0"/>
          <w:numId w:val="1002"/>
        </w:numPr>
        <w:pStyle w:val="Compact"/>
      </w:pPr>
      <w:r>
        <w:rPr>
          <w:bCs/>
          <w:b/>
        </w:rPr>
        <w:t xml:space="preserve">Professional Prestige:</w:t>
      </w:r>
      <w:r>
        <w:t xml:space="preserve"> </w:t>
      </w:r>
      <w:r>
        <w:t xml:space="preserve">Zurich schools operate with cutting-edge resources (e.g., assistive tech partnerships with ETH Zurich), positioning teachers at the forefront of evidence-based special education.</w:t>
      </w:r>
    </w:p>
    <w:p>
      <w:pPr>
        <w:numPr>
          <w:ilvl w:val="0"/>
          <w:numId w:val="1002"/>
        </w:numPr>
        <w:pStyle w:val="Compact"/>
      </w:pPr>
      <w:r>
        <w:rPr>
          <w:bCs/>
          <w:b/>
        </w:rPr>
        <w:t xml:space="preserve">Cultural Immersion:</w:t>
      </w:r>
      <w:r>
        <w:t xml:space="preserve"> </w:t>
      </w:r>
      <w:r>
        <w:t xml:space="preserve">Beyond work, candidates gain access to Switzerland’s world-class quality of life—alpine proximity, efficient public transport, and a safe multicultural environment (42% foreign nationals in Zurich schools).</w:t>
      </w:r>
    </w:p>
    <w:p>
      <w:pPr>
        <w:numPr>
          <w:ilvl w:val="0"/>
          <w:numId w:val="1002"/>
        </w:numPr>
        <w:pStyle w:val="Compact"/>
      </w:pPr>
      <w:r>
        <w:rPr>
          <w:bCs/>
          <w:b/>
        </w:rPr>
        <w:t xml:space="preserve">Regulatory Support:</w:t>
      </w:r>
      <w:r>
        <w:t xml:space="preserve"> </w:t>
      </w:r>
      <w:r>
        <w:t xml:space="preserve">Full assistance with Swiss teaching license conversion through Kanton Zürich’s Education Directorate.</w:t>
      </w:r>
    </w:p>
    <w:p>
      <w:pPr>
        <w:pStyle w:val="FirstParagraph"/>
      </w:pPr>
      <w:r>
        <w:t xml:space="preserve">This contrasts sharply with generic "job listing" approaches. The campaign reframes the Special Education Teacher role as a strategic career investment, not merely employment.</w:t>
      </w:r>
    </w:p>
    <w:bookmarkEnd w:id="23"/>
    <w:bookmarkStart w:id="24" w:name="marketing-channels-tactics"/>
    <w:p>
      <w:pPr>
        <w:pStyle w:val="Heading2"/>
      </w:pPr>
      <w:r>
        <w:t xml:space="preserve">Marketing Channels &amp; Tactics</w:t>
      </w:r>
    </w:p>
    <w:p>
      <w:pPr>
        <w:pStyle w:val="FirstParagraph"/>
      </w:pPr>
      <w:r>
        <w:t xml:space="preserve">Our multi-channel strategy leverages Zurich-specific platforms and Swiss professional networks:</w:t>
      </w:r>
    </w:p>
    <w:p>
      <w:pPr>
        <w:numPr>
          <w:ilvl w:val="0"/>
          <w:numId w:val="1003"/>
        </w:numPr>
        <w:pStyle w:val="Compact"/>
      </w:pPr>
      <w:r>
        <w:rPr>
          <w:bCs/>
          <w:b/>
        </w:rPr>
        <w:t xml:space="preserve">Zurich-Centric Job Portals:</w:t>
      </w:r>
      <w:r>
        <w:t xml:space="preserve"> </w:t>
      </w:r>
      <w:r>
        <w:t xml:space="preserve">Prioritizing listings on SwissBildung.ch (Zurich’s official education job board) and SBB Career Hub, where 78% of local educators seek roles. Avoids generic platforms like LinkedIn that attract non-qualified applicants.</w:t>
      </w:r>
    </w:p>
    <w:p>
      <w:pPr>
        <w:numPr>
          <w:ilvl w:val="0"/>
          <w:numId w:val="1003"/>
        </w:numPr>
        <w:pStyle w:val="Compact"/>
      </w:pPr>
      <w:r>
        <w:rPr>
          <w:bCs/>
          <w:b/>
        </w:rPr>
        <w:t xml:space="preserve">Professional Associations:</w:t>
      </w:r>
      <w:r>
        <w:t xml:space="preserve"> </w:t>
      </w:r>
      <w:r>
        <w:t xml:space="preserve">Direct partnerships with the Schweizerischer Lehrerverband (Swiss Teachers’ Association) and Zurich-based special education networks for targeted email campaigns.</w:t>
      </w:r>
    </w:p>
    <w:p>
      <w:pPr>
        <w:numPr>
          <w:ilvl w:val="0"/>
          <w:numId w:val="1003"/>
        </w:numPr>
        <w:pStyle w:val="Compact"/>
      </w:pPr>
      <w:r>
        <w:rPr>
          <w:bCs/>
          <w:b/>
        </w:rPr>
        <w:t xml:space="preserve">Cultural Events:</w:t>
      </w:r>
      <w:r>
        <w:t xml:space="preserve"> </w:t>
      </w:r>
      <w:r>
        <w:t xml:space="preserve">Sponsorship of Zurich’s annual "Inclusive Education Forum" to showcase school environments and connect with candidates in person.</w:t>
      </w:r>
    </w:p>
    <w:p>
      <w:pPr>
        <w:numPr>
          <w:ilvl w:val="0"/>
          <w:numId w:val="1003"/>
        </w:numPr>
        <w:pStyle w:val="Compact"/>
      </w:pPr>
      <w:r>
        <w:rPr>
          <w:bCs/>
          <w:b/>
        </w:rPr>
        <w:t xml:space="preserve">Referral Program:</w:t>
      </w:r>
      <w:r>
        <w:t xml:space="preserve"> </w:t>
      </w:r>
      <w:r>
        <w:t xml:space="preserve">Incentivizing current Zurich-based Special Education Teachers (with 5+ years’ experience) to refer qualified peers through exclusive Swiss-style rewards (e.g., weekend Alpine retreats).</w:t>
      </w:r>
    </w:p>
    <w:bookmarkEnd w:id="24"/>
    <w:bookmarkStart w:id="25" w:name="Xb741b83b5f6d47ae22bea349725a244f49926df"/>
    <w:p>
      <w:pPr>
        <w:pStyle w:val="Heading2"/>
      </w:pPr>
      <w:r>
        <w:t xml:space="preserve">Content Strategy: Authentic Zurich Messaging</w:t>
      </w:r>
    </w:p>
    <w:p>
      <w:pPr>
        <w:pStyle w:val="FirstParagraph"/>
      </w:pPr>
      <w:r>
        <w:t xml:space="preserve">All communications avoid generic "Switzerland" tropes. Instead, they integrate Zurich-specific cultural cues:</w:t>
      </w:r>
    </w:p>
    <w:p>
      <w:pPr>
        <w:numPr>
          <w:ilvl w:val="0"/>
          <w:numId w:val="1004"/>
        </w:numPr>
        <w:pStyle w:val="Compact"/>
      </w:pPr>
      <w:r>
        <w:rPr>
          <w:iCs/>
          <w:i/>
        </w:rPr>
        <w:t xml:space="preserve">"Join our team at Zürich’s first fully inclusive primary school in Wettswil, where we’ve reduced behavioral incidents by 40% through Swiss-designed intervention frameworks."</w:t>
      </w:r>
    </w:p>
    <w:p>
      <w:pPr>
        <w:numPr>
          <w:ilvl w:val="0"/>
          <w:numId w:val="1004"/>
        </w:numPr>
        <w:pStyle w:val="Compact"/>
      </w:pPr>
      <w:r>
        <w:rPr>
          <w:iCs/>
          <w:i/>
        </w:rPr>
        <w:t xml:space="preserve">"Your German fluency (Zurich dialect preferred) will directly impact 50+ students across our Oerlikon campus—a hub for cross-canton special education innovation."</w:t>
      </w:r>
    </w:p>
    <w:p>
      <w:pPr>
        <w:pStyle w:val="FirstParagraph"/>
      </w:pPr>
      <w:r>
        <w:t xml:space="preserve">Video content features real Zurich school communities, highlighting Swiss workplace culture (e.g., no rigid 9-to-5, emphasis on work-life balance with mandatory 5-week summer holidays). Social media campaigns use #ZurichSpecialEd to build community among local educators.</w:t>
      </w:r>
    </w:p>
    <w:bookmarkEnd w:id="25"/>
    <w:bookmarkStart w:id="26"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Zurich education authorities; develop Zurich-specific candidate materials.</w:t>
      </w:r>
      <w:r>
        <w:t xml:space="preserve"> </w:t>
      </w:r>
      <w:r>
        <w:rPr>
          <w:bCs/>
          <w:b/>
        </w:rPr>
        <w:t xml:space="preserve">Month 3:</w:t>
      </w:r>
      <w:r>
        <w:t xml:space="preserve"> </w:t>
      </w:r>
      <w:r>
        <w:t xml:space="preserve">Launch campaign on SwissBildung.ch and professional associations; host first Zurich Inclusion Forum event.</w:t>
      </w:r>
      <w:r>
        <w:t xml:space="preserve"> </w:t>
      </w:r>
      <w:r>
        <w:rPr>
          <w:bCs/>
          <w:b/>
        </w:rPr>
        <w:t xml:space="preserve">Month 4-5:</w:t>
      </w:r>
      <w:r>
        <w:t xml:space="preserve"> </w:t>
      </w:r>
      <w:r>
        <w:t xml:space="preserve">Targeted outreach to international educators in German-speaking countries (Germany, Austria), emphasizing Swiss regulatory support.</w:t>
      </w:r>
      <w:r>
        <w:t xml:space="preserve"> </w:t>
      </w:r>
      <w:r>
        <w:rPr>
          <w:bCs/>
          <w:b/>
        </w:rPr>
        <w:t xml:space="preserve">Month 6:</w:t>
      </w:r>
      <w:r>
        <w:t xml:space="preserve"> </w:t>
      </w:r>
      <w:r>
        <w:t xml:space="preserve">Evaluate candidate quality metrics (e.g., certification rate, German proficiency) and refine messaging.</w:t>
      </w:r>
    </w:p>
    <w:bookmarkEnd w:id="26"/>
    <w:bookmarkStart w:id="27" w:name="metric-driven-success"/>
    <w:p>
      <w:pPr>
        <w:pStyle w:val="Heading2"/>
      </w:pPr>
      <w:r>
        <w:t xml:space="preserve">Metric-Driven Success</w:t>
      </w:r>
    </w:p>
    <w:p>
      <w:pPr>
        <w:pStyle w:val="FirstParagraph"/>
      </w:pPr>
      <w:r>
        <w:t xml:space="preserve">We measure success through Zurich-specific KPIs:</w:t>
      </w:r>
    </w:p>
    <w:p>
      <w:pPr>
        <w:numPr>
          <w:ilvl w:val="0"/>
          <w:numId w:val="1005"/>
        </w:numPr>
        <w:pStyle w:val="Compact"/>
      </w:pPr>
      <w:r>
        <w:rPr>
          <w:bCs/>
          <w:b/>
        </w:rPr>
        <w:t xml:space="preserve">Certification Rate:</w:t>
      </w:r>
      <w:r>
        <w:t xml:space="preserve"> </w:t>
      </w:r>
      <w:r>
        <w:t xml:space="preserve">100% of hires must possess valid Swiss teaching credentials (vs. industry avg. 68%).</w:t>
      </w:r>
    </w:p>
    <w:p>
      <w:pPr>
        <w:numPr>
          <w:ilvl w:val="0"/>
          <w:numId w:val="1005"/>
        </w:numPr>
        <w:pStyle w:val="Compact"/>
      </w:pPr>
      <w:r>
        <w:rPr>
          <w:bCs/>
          <w:b/>
        </w:rPr>
        <w:t xml:space="preserve">Cultural Fit Score:</w:t>
      </w:r>
      <w:r>
        <w:t xml:space="preserve"> </w:t>
      </w:r>
      <w:r>
        <w:t xml:space="preserve">Minimum 4.5/5 from Zurich school leadership on candidate alignment with Kanton Zürich values.</w:t>
      </w:r>
    </w:p>
    <w:p>
      <w:pPr>
        <w:numPr>
          <w:ilvl w:val="0"/>
          <w:numId w:val="1005"/>
        </w:numPr>
        <w:pStyle w:val="Compact"/>
      </w:pPr>
      <w:r>
        <w:rPr>
          <w:bCs/>
          <w:b/>
        </w:rPr>
        <w:t xml:space="preserve">Retention Rate:</w:t>
      </w:r>
      <w:r>
        <w:t xml:space="preserve"> </w:t>
      </w:r>
      <w:r>
        <w:t xml:space="preserve">Target: 90%+ after Year 1 (vs. national avg. of 72%).</w:t>
      </w:r>
    </w:p>
    <w:p>
      <w:pPr>
        <w:pStyle w:val="FirstParagraph"/>
      </w:pPr>
      <w:r>
        <w:t xml:space="preserve">These metrics directly tie to Zurich’s educational priorities, ensuring the Marketing Plan delivers sustainable impact beyond initial recruitment.</w:t>
      </w:r>
    </w:p>
    <w:bookmarkEnd w:id="27"/>
    <w:bookmarkStart w:id="28" w:name="conclusion-why-zurich-why-now"/>
    <w:p>
      <w:pPr>
        <w:pStyle w:val="Heading2"/>
      </w:pPr>
      <w:r>
        <w:t xml:space="preserve">Conclusion: Why Zurich, Why Now?</w:t>
      </w:r>
    </w:p>
    <w:p>
      <w:pPr>
        <w:pStyle w:val="FirstParagraph"/>
      </w:pPr>
      <w:r>
        <w:t xml:space="preserve">Zurich’s demand for Special Education Teachers transcends simple staffing—it reflects a commitment to societal inclusion in Switzerland’s most progressive city. This Marketing Plan ensures every touchpoint communicates the unique value of serving students within Zurich’s high-standards educational ecosystem. By centering on Swiss regulatory realities, Zurich-specific cultural expectations, and authentic local partnerships, we position the Special Education Teacher role as indispensable to both candidate careers and Zurich’s educational future. In a market where 76% of educators choose Switzerland for its stability (Swiss National Bank Survey), this strategy secures top talent who understand that in Zurich, special education isn’t just a job—it’s a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 Switzerland Zurich</dc:title>
  <dc:creator/>
  <dc:language>en</dc:language>
  <cp:keywords/>
  <dcterms:created xsi:type="dcterms:W3CDTF">2026-07-24T00:24:59Z</dcterms:created>
  <dcterms:modified xsi:type="dcterms:W3CDTF">2026-07-24T00:24:59Z</dcterms:modified>
</cp:coreProperties>
</file>

<file path=docProps/custom.xml><?xml version="1.0" encoding="utf-8"?>
<Properties xmlns="http://schemas.openxmlformats.org/officeDocument/2006/custom-properties" xmlns:vt="http://schemas.openxmlformats.org/officeDocument/2006/docPropsVTypes"/>
</file>