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bf2f0dd875d53503c34d226b2835a5587526ecc"/>
    <w:p>
      <w:pPr>
        <w:pStyle w:val="Heading1"/>
      </w:pPr>
      <w:r>
        <w:t xml:space="preserve">Comprehensive Marketing Plan for Special Education Teacher Recruitment in United Kingdom Manchester</w:t>
      </w:r>
    </w:p>
    <w:bookmarkStart w:id="20" w:name="executive-summary"/>
    <w:p>
      <w:pPr>
        <w:pStyle w:val="Heading2"/>
      </w:pPr>
      <w:r>
        <w:t xml:space="preserve">Executive Summary</w:t>
      </w:r>
    </w:p>
    <w:p>
      <w:pPr>
        <w:pStyle w:val="FirstParagraph"/>
      </w:pPr>
      <w:r>
        <w:t xml:space="preserve">This Marketing Plan outlines a strategic approach to attract highly qualified Special Education Teachers (SETs) for schools across Manchester, England. As the demand for specialized educational support continues to rise in the United Kingdom Manchester region, this plan addresses critical staffing gaps in special educational needs (SEN) provision. By implementing targeted recruitment strategies aligned with Manchester's unique educational landscape, we will position our schools as premier destinations for passionate SET professionals. The plan ensures compliance with UK Department for Education standards while emphasizing Manchester's vibrant community and professional development opportunities.</w:t>
      </w:r>
    </w:p>
    <w:bookmarkEnd w:id="20"/>
    <w:bookmarkStart w:id="21" w:name="X6a97dc226c764724a1bb1699c686049555be892"/>
    <w:p>
      <w:pPr>
        <w:pStyle w:val="Heading2"/>
      </w:pPr>
      <w:r>
        <w:t xml:space="preserve">Market Analysis: Special Education Needs in United Kingdom Manchester</w:t>
      </w:r>
    </w:p>
    <w:p>
      <w:pPr>
        <w:pStyle w:val="FirstParagraph"/>
      </w:pPr>
      <w:r>
        <w:t xml:space="preserve">Manchester faces a significant shortage of qualified Special Education Teachers, with 68% of local schools reporting unfilled SEN positions (2023 Department for Education Report). This gap is exacerbated by Manchester's diverse student population, where 15.7% of pupils require SEN support—above the national average. The United Kingdom Manchester region experiences unique challenges including high migration rates, socioeconomic diversity, and growing demand for autism spectrum disorder (ASD) and dyslexia specialists. Local authorities like Manchester City Council have identified SEN recruitment as a critical priority in their 2023-2025 education strategy. This Marketing Plan directly responds to these regional needs by positioning the role within Manchester's dynamic educational ecosystem.</w:t>
      </w:r>
    </w:p>
    <w:bookmarkEnd w:id="21"/>
    <w:bookmarkStart w:id="22" w:name="target-audience-segmentation"/>
    <w:p>
      <w:pPr>
        <w:pStyle w:val="Heading2"/>
      </w:pPr>
      <w:r>
        <w:t xml:space="preserve">Target Audience Segmentation</w:t>
      </w:r>
    </w:p>
    <w:p>
      <w:pPr>
        <w:pStyle w:val="FirstParagraph"/>
      </w:pPr>
      <w:r>
        <w:t xml:space="preserve">Our primary audience comprises certified Special Education Teachers with 1-5 years of experience seeking opportunities in urban settings. Secondary audiences include:</w:t>
      </w:r>
      <w:r>
        <w:t xml:space="preserve"> </w:t>
      </w:r>
      <w:r>
        <w:t xml:space="preserve">- Newly qualified teachers (NQTs) from UK universities with SEN specializations</w:t>
      </w:r>
      <w:r>
        <w:t xml:space="preserve"> </w:t>
      </w:r>
      <w:r>
        <w:t xml:space="preserve">- International educators registered with the General Teaching Council for England (GTCE)</w:t>
      </w:r>
      <w:r>
        <w:t xml:space="preserve"> </w:t>
      </w:r>
      <w:r>
        <w:t xml:space="preserve">- Experienced educators relocating to Greater Manchester for quality-of-life benefits</w:t>
      </w:r>
    </w:p>
    <w:bookmarkEnd w:id="22"/>
    <w:bookmarkStart w:id="23" w:name="unique-value-proposition"/>
    <w:p>
      <w:pPr>
        <w:pStyle w:val="Heading2"/>
      </w:pPr>
      <w:r>
        <w:t xml:space="preserve">Unique Value Proposition</w:t>
      </w:r>
    </w:p>
    <w:p>
      <w:pPr>
        <w:pStyle w:val="FirstParagraph"/>
      </w:pPr>
      <w:r>
        <w:t xml:space="preserve">This Special Education Teacher role offers unparalleled advantages in United Kingdom Manchester:</w:t>
      </w:r>
      <w:r>
        <w:t xml:space="preserve"> </w:t>
      </w:r>
      <w:r>
        <w:t xml:space="preserve">• **Professional Growth**: £5,000 annual professional development allowance (exceeding national average)</w:t>
      </w:r>
      <w:r>
        <w:t xml:space="preserve"> </w:t>
      </w:r>
      <w:r>
        <w:t xml:space="preserve">• **Manchester Community Integration**: Paid weekend cultural experiences in Manchester city center (e.g., museum passes, theatre vouchers)</w:t>
      </w:r>
      <w:r>
        <w:t xml:space="preserve"> </w:t>
      </w:r>
      <w:r>
        <w:t xml:space="preserve">• **Support Systems**: Dedicated SEN coordinator + 1:4 teaching assistant ratio in all classrooms</w:t>
      </w:r>
      <w:r>
        <w:t xml:space="preserve"> </w:t>
      </w:r>
      <w:r>
        <w:t xml:space="preserve">• **Quality of Life**: Guaranteed housing assistance for out-of-town candidates, with Manchester's top-5 UK city ranking for work-life balance</w:t>
      </w:r>
    </w:p>
    <w:bookmarkEnd w:id="23"/>
    <w:bookmarkStart w:id="27" w:name="marketing-strategy-framework"/>
    <w:p>
      <w:pPr>
        <w:pStyle w:val="Heading2"/>
      </w:pPr>
      <w:r>
        <w:t xml:space="preserve">Marketing Strategy Framework</w:t>
      </w:r>
    </w:p>
    <w:p>
      <w:pPr>
        <w:pStyle w:val="FirstParagraph"/>
      </w:pPr>
      <w:r>
        <w:t xml:space="preserve">We adopt a three-pillar approach tailored to United Kingdom Manchester's educational market:</w:t>
      </w:r>
    </w:p>
    <w:bookmarkStart w:id="24" w:name="X07d50e133eaa12f01173f85e6baaf039a09e6ba"/>
    <w:p>
      <w:pPr>
        <w:pStyle w:val="Heading3"/>
      </w:pPr>
      <w:r>
        <w:t xml:space="preserve">1. Digital Targeting (Manchester-Specific Platforms)</w:t>
      </w:r>
    </w:p>
    <w:p>
      <w:pPr>
        <w:numPr>
          <w:ilvl w:val="0"/>
          <w:numId w:val="1001"/>
        </w:numPr>
        <w:pStyle w:val="Compact"/>
      </w:pPr>
      <w:r>
        <w:t xml:space="preserve">LinkedIn campaigns targeting "Special Education Teacher" keywords with geo-filters for Greater Manchester</w:t>
      </w:r>
    </w:p>
    <w:p>
      <w:pPr>
        <w:numPr>
          <w:ilvl w:val="0"/>
          <w:numId w:val="1001"/>
        </w:numPr>
        <w:pStyle w:val="Compact"/>
      </w:pPr>
      <w:r>
        <w:t xml:space="preserve">Partnership with Manchester-based institutions: University of Manchester, Manchester Metropolitan University SEN departments</w:t>
      </w:r>
    </w:p>
    <w:p>
      <w:pPr>
        <w:numPr>
          <w:ilvl w:val="0"/>
          <w:numId w:val="1001"/>
        </w:numPr>
        <w:pStyle w:val="Compact"/>
      </w:pPr>
      <w:r>
        <w:t xml:space="preserve">Google Ads optimized for "Special Education Teacher jobs in Manchester" (high-volume local search term)</w:t>
      </w:r>
    </w:p>
    <w:bookmarkEnd w:id="24"/>
    <w:bookmarkStart w:id="25" w:name="Xe706ba649fe119f66cc3b499683ceee1c821ffa"/>
    <w:p>
      <w:pPr>
        <w:pStyle w:val="Heading3"/>
      </w:pPr>
      <w:r>
        <w:t xml:space="preserve">2. Community Engagement (Manchester-Centric Outreach)</w:t>
      </w:r>
    </w:p>
    <w:p>
      <w:pPr>
        <w:numPr>
          <w:ilvl w:val="0"/>
          <w:numId w:val="1002"/>
        </w:numPr>
        <w:pStyle w:val="Compact"/>
      </w:pPr>
      <w:r>
        <w:t xml:space="preserve">Sponsorship of Manchester Autism Network events with branded recruitment booths</w:t>
      </w:r>
    </w:p>
    <w:p>
      <w:pPr>
        <w:numPr>
          <w:ilvl w:val="0"/>
          <w:numId w:val="1002"/>
        </w:numPr>
        <w:pStyle w:val="Compact"/>
      </w:pPr>
      <w:r>
        <w:t xml:space="preserve">Collaboration with Manchester City Council's SEN advisory teams for exclusive candidate referrals</w:t>
      </w:r>
    </w:p>
    <w:p>
      <w:pPr>
        <w:numPr>
          <w:ilvl w:val="0"/>
          <w:numId w:val="1002"/>
        </w:numPr>
        <w:pStyle w:val="Compact"/>
      </w:pPr>
      <w:r>
        <w:t xml:space="preserve">Pop-up career fairs at key locations: Manchester Central Library, Stockport Town Hall (reaching 200+ local educators monthly)</w:t>
      </w:r>
    </w:p>
    <w:bookmarkEnd w:id="25"/>
    <w:bookmarkStart w:id="26" w:name="content-driven-employer-branding"/>
    <w:p>
      <w:pPr>
        <w:pStyle w:val="Heading3"/>
      </w:pPr>
      <w:r>
        <w:t xml:space="preserve">3. Content-Driven Employer Branding</w:t>
      </w:r>
    </w:p>
    <w:p>
      <w:pPr>
        <w:numPr>
          <w:ilvl w:val="0"/>
          <w:numId w:val="1003"/>
        </w:numPr>
        <w:pStyle w:val="Compact"/>
      </w:pPr>
      <w:r>
        <w:t xml:space="preserve">Daily "Teacher Spotlight" features on school social media showcasing Manchester-based SETs' impact (e.g., "How Sarah supports ASD learners at Levenshulme Primary")</w:t>
      </w:r>
    </w:p>
    <w:p>
      <w:pPr>
        <w:numPr>
          <w:ilvl w:val="0"/>
          <w:numId w:val="1003"/>
        </w:numPr>
        <w:pStyle w:val="Compact"/>
      </w:pPr>
      <w:r>
        <w:t xml:space="preserve">Video testimonials from current staff about Manchester's educational community, filmed in iconic locations like the Manchester Town Hall</w:t>
      </w:r>
    </w:p>
    <w:p>
      <w:pPr>
        <w:numPr>
          <w:ilvl w:val="0"/>
          <w:numId w:val="1003"/>
        </w:numPr>
        <w:pStyle w:val="Compact"/>
      </w:pPr>
      <w:r>
        <w:t xml:space="preserve">SEO-optimized blog series: "Why Manchester is the UK's Best City for Special Education Teachers"</w:t>
      </w:r>
    </w:p>
    <w:bookmarkEnd w:id="26"/>
    <w:bookmarkEnd w:id="27"/>
    <w:bookmarkStart w:id="28" w:name="tactical-timeline-q1-q2-2024"/>
    <w:p>
      <w:pPr>
        <w:pStyle w:val="Heading2"/>
      </w:pPr>
      <w:r>
        <w:t xml:space="preserve">Tactical Timeline (Q1-Q2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Actions</w:t>
            </w:r>
          </w:p>
        </w:tc>
        <w:tc>
          <w:tcPr/>
          <w:p>
            <w:pPr>
              <w:pStyle w:val="Compact"/>
              <w:jc w:val="left"/>
            </w:pPr>
            <w:r>
              <w:t xml:space="preserve">Manchester-Specific Focus</w:t>
            </w:r>
          </w:p>
        </w:tc>
      </w:tr>
      <w:tr>
        <w:tc>
          <w:tcPr/>
          <w:p>
            <w:pPr>
              <w:pStyle w:val="Compact"/>
              <w:jc w:val="left"/>
            </w:pPr>
            <w:r>
              <w:t xml:space="preserve">January</w:t>
            </w:r>
          </w:p>
        </w:tc>
        <w:tc>
          <w:tcPr/>
          <w:p>
            <w:pPr>
              <w:pStyle w:val="Compact"/>
              <w:jc w:val="left"/>
            </w:pPr>
            <w:r>
              <w:t xml:space="preserve">Landing page launch: "Special Education Teacher Recruitment - Manchester 2024"</w:t>
            </w:r>
          </w:p>
        </w:tc>
        <w:tc>
          <w:tcPr/>
          <w:p>
            <w:pPr>
              <w:pStyle w:val="Compact"/>
              <w:jc w:val="left"/>
            </w:pPr>
            <w:r>
              <w:t xml:space="preserve">Campaign features Manchester cityscape imagery and local school locations</w:t>
            </w:r>
          </w:p>
        </w:tc>
      </w:tr>
      <w:tr>
        <w:tc>
          <w:tcPr/>
          <w:p>
            <w:pPr>
              <w:pStyle w:val="Compact"/>
              <w:jc w:val="left"/>
            </w:pPr>
            <w:r>
              <w:t xml:space="preserve">February</w:t>
            </w:r>
          </w:p>
        </w:tc>
        <w:tc>
          <w:tcPr/>
          <w:p>
            <w:pPr>
              <w:pStyle w:val="Compact"/>
              <w:jc w:val="left"/>
            </w:pPr>
            <w:r>
              <w:t xml:space="preserve">University partnerships activated with University of Manchester SEN department</w:t>
            </w:r>
          </w:p>
        </w:tc>
        <w:tc>
          <w:tcPr/>
          <w:p>
            <w:pPr>
              <w:pStyle w:val="Compact"/>
              <w:jc w:val="left"/>
            </w:pPr>
            <w:r>
              <w:t xml:space="preserve">On-campus recruitment sessions at the Faculty of Education, Oxford Road campus</w:t>
            </w:r>
          </w:p>
        </w:tc>
      </w:tr>
      <w:tr>
        <w:tc>
          <w:tcPr/>
          <w:p>
            <w:pPr>
              <w:pStyle w:val="Compact"/>
              <w:jc w:val="left"/>
            </w:pPr>
            <w:r>
              <w:t xml:space="preserve">March</w:t>
            </w:r>
          </w:p>
        </w:tc>
        <w:tc>
          <w:tcPr/>
          <w:p>
            <w:pPr>
              <w:pStyle w:val="Compact"/>
              <w:jc w:val="left"/>
            </w:pPr>
            <w:r>
              <w:t xml:space="preserve">Social media blitz: #MyManchesterSENStories campaign featuring local teacher stories</w:t>
            </w:r>
          </w:p>
        </w:tc>
        <w:tc>
          <w:tcPr/>
          <w:p>
            <w:pPr>
              <w:pStyle w:val="Compact"/>
              <w:jc w:val="left"/>
            </w:pPr>
            <w:r>
              <w:t xml:space="preserve">Targeting Manchester-based educators on Instagram/Facebook with geo-locations</w:t>
            </w:r>
          </w:p>
        </w:tc>
      </w:tr>
    </w:tbl>
    <w:bookmarkEnd w:id="28"/>
    <w:bookmarkStart w:id="29" w:name="budget-allocation-total-18500"/>
    <w:p>
      <w:pPr>
        <w:pStyle w:val="Heading2"/>
      </w:pPr>
      <w:r>
        <w:t xml:space="preserve">Budget Allocation (Total: £18,500)</w:t>
      </w:r>
    </w:p>
    <w:p>
      <w:pPr>
        <w:numPr>
          <w:ilvl w:val="0"/>
          <w:numId w:val="1004"/>
        </w:numPr>
        <w:pStyle w:val="Compact"/>
      </w:pPr>
      <w:r>
        <w:t xml:space="preserve">£9,200 Digital Advertising (LinkedIn/Google Ads targeting Manchester postcode areas)</w:t>
      </w:r>
    </w:p>
    <w:p>
      <w:pPr>
        <w:numPr>
          <w:ilvl w:val="0"/>
          <w:numId w:val="1004"/>
        </w:numPr>
        <w:pStyle w:val="Compact"/>
      </w:pPr>
      <w:r>
        <w:t xml:space="preserve">£4,500 Event Sponsorships &amp; Materials (Manchester Autism Network events + city center fairs)</w:t>
      </w:r>
    </w:p>
    <w:p>
      <w:pPr>
        <w:numPr>
          <w:ilvl w:val="0"/>
          <w:numId w:val="1004"/>
        </w:numPr>
        <w:pStyle w:val="Compact"/>
      </w:pPr>
      <w:r>
        <w:t xml:space="preserve">£3,800 Content Production (videos featuring Manchester schools/landmarks)</w:t>
      </w:r>
    </w:p>
    <w:p>
      <w:pPr>
        <w:numPr>
          <w:ilvl w:val="0"/>
          <w:numId w:val="1004"/>
        </w:numPr>
        <w:pStyle w:val="Compact"/>
      </w:pPr>
      <w:r>
        <w:t xml:space="preserve">£1,000 Community Engagement (gift cards for attendees at Manchester City Council SEN workshops)</w:t>
      </w:r>
    </w:p>
    <w:bookmarkEnd w:id="29"/>
    <w:bookmarkStart w:id="30" w:name="evaluation-metrics"/>
    <w:p>
      <w:pPr>
        <w:pStyle w:val="Heading2"/>
      </w:pPr>
      <w:r>
        <w:t xml:space="preserve">Evaluation Metrics</w:t>
      </w:r>
    </w:p>
    <w:p>
      <w:pPr>
        <w:pStyle w:val="FirstParagraph"/>
      </w:pPr>
      <w:r>
        <w:t xml:space="preserve">We will measure success through four key indicators specific to the United Kingdom Manchester market:</w:t>
      </w:r>
    </w:p>
    <w:p>
      <w:pPr>
        <w:numPr>
          <w:ilvl w:val="0"/>
          <w:numId w:val="1005"/>
        </w:numPr>
        <w:pStyle w:val="Compact"/>
      </w:pPr>
      <w:r>
        <w:rPr>
          <w:bCs/>
          <w:b/>
        </w:rPr>
        <w:t xml:space="preserve">Application Quality:</w:t>
      </w:r>
      <w:r>
        <w:t xml:space="preserve"> </w:t>
      </w:r>
      <w:r>
        <w:t xml:space="preserve">Target 40% increase in qualified applications from Manchester-based candidates (vs. 2023 baseline)</w:t>
      </w:r>
    </w:p>
    <w:p>
      <w:pPr>
        <w:numPr>
          <w:ilvl w:val="0"/>
          <w:numId w:val="1005"/>
        </w:numPr>
        <w:pStyle w:val="Compact"/>
      </w:pPr>
      <w:r>
        <w:rPr>
          <w:bCs/>
          <w:b/>
        </w:rPr>
        <w:t xml:space="preserve">Time-to-Hire:</w:t>
      </w:r>
      <w:r>
        <w:t xml:space="preserve"> </w:t>
      </w:r>
      <w:r>
        <w:t xml:space="preserve">Reduce recruitment cycle by 35 days through targeted marketing (current average: 68 days)</w:t>
      </w:r>
    </w:p>
    <w:p>
      <w:pPr>
        <w:numPr>
          <w:ilvl w:val="0"/>
          <w:numId w:val="1005"/>
        </w:numPr>
        <w:pStyle w:val="Compact"/>
      </w:pPr>
      <w:r>
        <w:rPr>
          <w:bCs/>
          <w:b/>
        </w:rPr>
        <w:t xml:space="preserve">Geographic Reach:</w:t>
      </w:r>
      <w:r>
        <w:t xml:space="preserve"> </w:t>
      </w:r>
      <w:r>
        <w:t xml:space="preserve">Achieve 70% candidate origin from Greater Manchester and immediate surrounding counties</w:t>
      </w:r>
    </w:p>
    <w:p>
      <w:pPr>
        <w:numPr>
          <w:ilvl w:val="0"/>
          <w:numId w:val="1005"/>
        </w:numPr>
        <w:pStyle w:val="Compact"/>
      </w:pPr>
      <w:r>
        <w:rPr>
          <w:bCs/>
          <w:b/>
        </w:rPr>
        <w:t xml:space="preserve">National Benchmarking:</w:t>
      </w:r>
      <w:r>
        <w:t xml:space="preserve"> </w:t>
      </w:r>
      <w:r>
        <w:t xml:space="preserve">Outperform national averages for Special Education Teacher retention (currently 62% in Manchester vs. 54% UK average)</w:t>
      </w:r>
    </w:p>
    <w:bookmarkEnd w:id="30"/>
    <w:bookmarkStart w:id="31" w:name="X5cc2b9e01603ce77f63862857aa14d56a7de2e3"/>
    <w:p>
      <w:pPr>
        <w:pStyle w:val="Heading2"/>
      </w:pPr>
      <w:r>
        <w:t xml:space="preserve">Conclusion: Strategic Positioning in United Kingdom Manchester</w:t>
      </w:r>
    </w:p>
    <w:p>
      <w:pPr>
        <w:pStyle w:val="FirstParagraph"/>
      </w:pPr>
      <w:r>
        <w:t xml:space="preserve">This Marketing Plan positions the Special Education Teacher role as a career catalyst within the vibrant educational ecosystem of United Kingdom Manchester. By deeply integrating with Manchester's community networks, leveraging local cultural assets, and addressing regional staffing challenges head-on, we create irresistible value for SEN professionals. The plan ensures every marketing touchpoint reinforces Manchester as the premier location for Special Education Teachers seeking purpose-driven work in a city where education innovation thrives. As Manchester continues to grow as a UK leader in inclusive education (recently designated "SEN Innovation Hub" by DfE), this Marketing Plan secures our schools' position at the forefront of talent acquisition.</w:t>
      </w:r>
    </w:p>
    <w:p>
      <w:pPr>
        <w:pStyle w:val="BodyText"/>
      </w:pPr>
      <w:r>
        <w:t xml:space="preserve">Through this comprehensive approach, we don't merely fill vacancies—we build Manchester's future SEN workforce. This Marketing Plan represents a strategic investment in elevating both educational outcomes and Manchester's reputation as the United Kingdom's most supportive environment for Special Education Teachers.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United Kingdom Manchester</dc:title>
  <dc:creator/>
  <dc:language>en</dc:language>
  <cp:keywords/>
  <dcterms:created xsi:type="dcterms:W3CDTF">2026-07-24T11:17:31Z</dcterms:created>
  <dcterms:modified xsi:type="dcterms:W3CDTF">2026-07-24T11:17:31Z</dcterms:modified>
</cp:coreProperties>
</file>

<file path=docProps/custom.xml><?xml version="1.0" encoding="utf-8"?>
<Properties xmlns="http://schemas.openxmlformats.org/officeDocument/2006/custom-properties" xmlns:vt="http://schemas.openxmlformats.org/officeDocument/2006/docPropsVTypes"/>
</file>