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Caracas,</w:t>
      </w:r>
      <w:r>
        <w:t xml:space="preserve"> </w:t>
      </w:r>
      <w:r>
        <w:t xml:space="preserve">Venezuela</w:t>
      </w:r>
    </w:p>
    <w:bookmarkStart w:id="33" w:name="Xb708fb2f417dc76cf8bff71df6b568a9b1a64d7"/>
    <w:p>
      <w:pPr>
        <w:pStyle w:val="Heading1"/>
      </w:pPr>
      <w:r>
        <w:t xml:space="preserve">Comprehensive Marketing Plan: Recruiting and Retaining Special Education Teachers in Caracas, Venezuela</w:t>
      </w:r>
    </w:p>
    <w:bookmarkStart w:id="20" w:name="executive-summary"/>
    <w:p>
      <w:pPr>
        <w:pStyle w:val="Heading2"/>
      </w:pPr>
      <w:r>
        <w:t xml:space="preserve">Executive Summary</w:t>
      </w:r>
    </w:p>
    <w:p>
      <w:pPr>
        <w:pStyle w:val="FirstParagraph"/>
      </w:pPr>
      <w:r>
        <w:t xml:space="preserve">This strategic marketing plan addresses the critical shortage of qualified Special Education Teachers across educational institutions in Caracas, Venezuela. With over 50% of public schools in the Capital District lacking dedicated special education staff (UNICEF, 2023), this initiative positions "Special Education Teacher" recruitment as a humanitarian priority and professional opportunity within Venezuela's most populous urban center. The plan leverages Venezuela’s unique socio-educational context to attract, retain, and empower educators committed to transforming inclusive education in Caracas.</w:t>
      </w:r>
    </w:p>
    <w:bookmarkEnd w:id="20"/>
    <w:bookmarkStart w:id="21" w:name="Xc21c332e0e7702ba9fc292cf48b3ca8aa5ab766"/>
    <w:p>
      <w:pPr>
        <w:pStyle w:val="Heading2"/>
      </w:pPr>
      <w:r>
        <w:t xml:space="preserve">Market Analysis: The Special Education Landscape in Venezuela Caracas</w:t>
      </w:r>
    </w:p>
    <w:p>
      <w:pPr>
        <w:pStyle w:val="FirstParagraph"/>
      </w:pPr>
      <w:r>
        <w:t xml:space="preserve">Venezuela faces a severe deficit in special education resources. In Caracas alone, 1.2 million students attend public schools (Ministry of Education, 2023), yet only 8% have access to specialized educational support. The economic crisis has exacerbated the problem: teacher attrition rates exceed 35% annually as professionals seek stability abroad, leaving vulnerable children without critical interventions for disabilities including autism, cerebral palsy, and learning disorders. Public institutions operate with outdated materials and minimal funding, while private special education centers struggle with high costs due to hyperinflation (Venezuelan Statistical Institute). This creates an urgent market need for certified Special Education Teachers who can deliver quality care within Venezuela's constrained environment.</w:t>
      </w:r>
    </w:p>
    <w:bookmarkEnd w:id="21"/>
    <w:bookmarkStart w:id="22" w:name="target-audience-definition"/>
    <w:p>
      <w:pPr>
        <w:pStyle w:val="Heading2"/>
      </w:pPr>
      <w:r>
        <w:t xml:space="preserve">Target Audience Definition</w:t>
      </w:r>
    </w:p>
    <w:p>
      <w:pPr>
        <w:pStyle w:val="FirstParagraph"/>
      </w:pPr>
      <w:r>
        <w:t xml:space="preserve">This Marketing Plan targets two primary audiences:</w:t>
      </w:r>
    </w:p>
    <w:p>
      <w:pPr>
        <w:numPr>
          <w:ilvl w:val="0"/>
          <w:numId w:val="1001"/>
        </w:numPr>
        <w:pStyle w:val="Compact"/>
      </w:pPr>
      <w:r>
        <w:rPr>
          <w:bCs/>
          <w:b/>
        </w:rPr>
        <w:t xml:space="preserve">Domestic Educators:</w:t>
      </w:r>
      <w:r>
        <w:t xml:space="preserve"> </w:t>
      </w:r>
      <w:r>
        <w:t xml:space="preserve">Venezuelan-trained teachers (especially from institutions like Universidad Central de Venezuela and Universidad Católica Andrés Bello) seeking meaningful local employment with professional growth potential.</w:t>
      </w:r>
    </w:p>
    <w:p>
      <w:pPr>
        <w:numPr>
          <w:ilvl w:val="0"/>
          <w:numId w:val="1001"/>
        </w:numPr>
        <w:pStyle w:val="Compact"/>
      </w:pPr>
      <w:r>
        <w:rPr>
          <w:bCs/>
          <w:b/>
        </w:rPr>
        <w:t xml:space="preserve">Diaspora Professionals:</w:t>
      </w:r>
      <w:r>
        <w:t xml:space="preserve"> </w:t>
      </w:r>
      <w:r>
        <w:t xml:space="preserve">Venezuelan Special Education Teachers working abroad who desire to return home for cultural, familial, or ethical reasons but require compelling incentives.</w:t>
      </w:r>
    </w:p>
    <w:p>
      <w:pPr>
        <w:pStyle w:val="FirstParagraph"/>
      </w:pPr>
      <w:r>
        <w:t xml:space="preserve">Both groups prioritize: job security in Venezuela's unstable economy, access to ongoing professional development (critical for evidence-based practices), community impact visibility, and family support systems within Caracas.</w:t>
      </w:r>
    </w:p>
    <w:bookmarkEnd w:id="22"/>
    <w:bookmarkStart w:id="23" w:name="unique-value-proposition"/>
    <w:p>
      <w:pPr>
        <w:pStyle w:val="Heading2"/>
      </w:pPr>
      <w:r>
        <w:t xml:space="preserve">Unique Value Proposition</w:t>
      </w:r>
    </w:p>
    <w:p>
      <w:pPr>
        <w:pStyle w:val="FirstParagraph"/>
      </w:pPr>
      <w:r>
        <w:t xml:space="preserve">We position the role of Special Education Teacher in Caracas as a mission-driven career offering:</w:t>
      </w:r>
    </w:p>
    <w:p>
      <w:pPr>
        <w:numPr>
          <w:ilvl w:val="0"/>
          <w:numId w:val="1002"/>
        </w:numPr>
        <w:pStyle w:val="Compact"/>
      </w:pPr>
      <w:r>
        <w:rPr>
          <w:bCs/>
          <w:b/>
        </w:rPr>
        <w:t xml:space="preserve">Humanitarian Impact:</w:t>
      </w:r>
      <w:r>
        <w:t xml:space="preserve"> </w:t>
      </w:r>
      <w:r>
        <w:t xml:space="preserve">Directly improving educational access for 50,000+ children with disabilities in Caracas' public schools.</w:t>
      </w:r>
    </w:p>
    <w:p>
      <w:pPr>
        <w:numPr>
          <w:ilvl w:val="0"/>
          <w:numId w:val="1002"/>
        </w:numPr>
        <w:pStyle w:val="Compact"/>
      </w:pPr>
      <w:r>
        <w:rPr>
          <w:bCs/>
          <w:b/>
        </w:rPr>
        <w:t xml:space="preserve">Professional Growth:</w:t>
      </w:r>
      <w:r>
        <w:t xml:space="preserve"> </w:t>
      </w:r>
      <w:r>
        <w:t xml:space="preserve">Partnerships with UNICEF and the National Institute for Special Education (INES) providing monthly certification workshops on trauma-informed teaching and assistive technology.</w:t>
      </w:r>
    </w:p>
    <w:p>
      <w:pPr>
        <w:numPr>
          <w:ilvl w:val="0"/>
          <w:numId w:val="1002"/>
        </w:numPr>
        <w:pStyle w:val="Compact"/>
      </w:pPr>
      <w:r>
        <w:rPr>
          <w:bCs/>
          <w:b/>
        </w:rPr>
        <w:t xml:space="preserve">Community Integration:</w:t>
      </w:r>
      <w:r>
        <w:t xml:space="preserve"> </w:t>
      </w:r>
      <w:r>
        <w:t xml:space="preserve">Housing subsidies in safe neighborhoods like El Recreo or Las Mercedes, plus subsidized public transport for daily commutes within Caracas.</w:t>
      </w:r>
    </w:p>
    <w:p>
      <w:pPr>
        <w:numPr>
          <w:ilvl w:val="0"/>
          <w:numId w:val="1002"/>
        </w:numPr>
        <w:pStyle w:val="Compact"/>
      </w:pPr>
      <w:r>
        <w:rPr>
          <w:bCs/>
          <w:b/>
        </w:rPr>
        <w:t xml:space="preserve">Cultural Relevance:</w:t>
      </w:r>
      <w:r>
        <w:t xml:space="preserve"> </w:t>
      </w:r>
      <w:r>
        <w:t xml:space="preserve">Training focused on Venezuela's diverse disability experiences (e.g., addressing nutrition-related developmental delays common in low-income Caracas communities).</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Recruitment Target:</w:t>
      </w:r>
      <w:r>
        <w:t xml:space="preserve"> </w:t>
      </w:r>
      <w:r>
        <w:t xml:space="preserve">Secure 75 new Special Education Teachers for Caracas public schools by Q4 2024 (30% from domestic graduates, 70% from diaspora returnees).</w:t>
      </w:r>
    </w:p>
    <w:p>
      <w:pPr>
        <w:numPr>
          <w:ilvl w:val="0"/>
          <w:numId w:val="1003"/>
        </w:numPr>
        <w:pStyle w:val="Compact"/>
      </w:pPr>
      <w:r>
        <w:rPr>
          <w:bCs/>
          <w:b/>
        </w:rPr>
        <w:t xml:space="preserve">Brand Positioning:</w:t>
      </w:r>
      <w:r>
        <w:t xml:space="preserve"> </w:t>
      </w:r>
      <w:r>
        <w:t xml:space="preserve">Establish "Special Education Teacher" as a respected, high-impact career within Venezuela's education sector.</w:t>
      </w:r>
    </w:p>
    <w:bookmarkEnd w:id="24"/>
    <w:bookmarkStart w:id="30" w:name="integrated-marketing-strategies"/>
    <w:p>
      <w:pPr>
        <w:pStyle w:val="Heading2"/>
      </w:pPr>
      <w:r>
        <w:t xml:space="preserve">Integrated Marketing Strategies</w:t>
      </w:r>
    </w:p>
    <w:bookmarkStart w:id="25" w:name="X15897f490be66add2bc60bc3ab967065c899954"/>
    <w:p>
      <w:pPr>
        <w:pStyle w:val="Heading3"/>
      </w:pPr>
      <w:r>
        <w:t xml:space="preserve">1. Digital Outreach &amp; Community Engagement (Caracas-Centric)</w:t>
      </w:r>
    </w:p>
    <w:p>
      <w:pPr>
        <w:pStyle w:val="FirstParagraph"/>
      </w:pPr>
      <w:r>
        <w:t xml:space="preserve">Deploy targeted social campaigns using platforms popular in Venezuela (Facebook, WhatsApp, Telegram) featuring Caracas-based testimonials from current Special Education Teachers. Content will highlight:</w:t>
      </w:r>
      <w:r>
        <w:t xml:space="preserve"> </w:t>
      </w:r>
      <w:r>
        <w:t xml:space="preserve">• Real-time impact videos of students thriving in Caracas classrooms</w:t>
      </w:r>
      <w:r>
        <w:t xml:space="preserve"> </w:t>
      </w:r>
      <w:r>
        <w:t xml:space="preserve">• Infographics showing salary stability through the "Teacher Support Fund" (a government-private partnership covering 40% of salary in local currency)</w:t>
      </w:r>
      <w:r>
        <w:t xml:space="preserve"> </w:t>
      </w:r>
      <w:r>
        <w:t xml:space="preserve">• Virtual campus tours of specialized facilities like the</w:t>
      </w:r>
      <w:r>
        <w:t xml:space="preserve"> </w:t>
      </w:r>
      <w:r>
        <w:rPr>
          <w:iCs/>
          <w:i/>
        </w:rPr>
        <w:t xml:space="preserve">Centro de Atención Integral para Niños con Discapacidad</w:t>
      </w:r>
      <w:r>
        <w:t xml:space="preserve"> </w:t>
      </w:r>
      <w:r>
        <w:t xml:space="preserve">in La Castellana.</w:t>
      </w:r>
    </w:p>
    <w:bookmarkEnd w:id="25"/>
    <w:bookmarkStart w:id="26" w:name="X2d9972609d28dde8c6d6fd3638f4e04b354664d"/>
    <w:p>
      <w:pPr>
        <w:pStyle w:val="Heading3"/>
      </w:pPr>
      <w:r>
        <w:t xml:space="preserve">2. Strategic Partnerships for Trust-Building</w:t>
      </w:r>
    </w:p>
    <w:p>
      <w:pPr>
        <w:pStyle w:val="FirstParagraph"/>
      </w:pPr>
      <w:r>
        <w:t xml:space="preserve">Collaborate with Caracas institutions to create credibility and access:</w:t>
      </w:r>
      <w:r>
        <w:t xml:space="preserve"> </w:t>
      </w:r>
      <w:r>
        <w:t xml:space="preserve">•</w:t>
      </w:r>
      <w:r>
        <w:t xml:space="preserve"> </w:t>
      </w:r>
      <w:r>
        <w:rPr>
          <w:bCs/>
          <w:b/>
        </w:rPr>
        <w:t xml:space="preserve">Universities:</w:t>
      </w:r>
      <w:r>
        <w:t xml:space="preserve"> </w:t>
      </w:r>
      <w:r>
        <w:t xml:space="preserve">Co-develop "Caracas Special Education Fellowship" programs at UCV and UCAB, offering credit hours + stipends for fieldwork.</w:t>
      </w:r>
    </w:p>
    <w:p>
      <w:pPr>
        <w:pStyle w:val="BodyText"/>
      </w:pPr>
      <w:r>
        <w:t xml:space="preserve">•</w:t>
      </w:r>
      <w:r>
        <w:t xml:space="preserve"> </w:t>
      </w:r>
      <w:r>
        <w:rPr>
          <w:bCs/>
          <w:b/>
        </w:rPr>
        <w:t xml:space="preserve">Church Networks:</w:t>
      </w:r>
      <w:r>
        <w:t xml:space="preserve"> </w:t>
      </w:r>
      <w:r>
        <w:t xml:space="preserve">Partner with Catholic dioceses in Caracas for community recruitment events (e.g., workshops at Parroquia San José de la Montaña).</w:t>
      </w:r>
    </w:p>
    <w:p>
      <w:pPr>
        <w:pStyle w:val="BodyText"/>
      </w:pPr>
      <w:r>
        <w:t xml:space="preserve">•</w:t>
      </w:r>
      <w:r>
        <w:t xml:space="preserve"> </w:t>
      </w:r>
      <w:r>
        <w:rPr>
          <w:bCs/>
          <w:b/>
        </w:rPr>
        <w:t xml:space="preserve">Local Government:</w:t>
      </w:r>
      <w:r>
        <w:t xml:space="preserve"> </w:t>
      </w:r>
      <w:r>
        <w:t xml:space="preserve">Secure municipal support for "Safe School Routes" reducing commute risks in neighborhoods like Petare.</w:t>
      </w:r>
    </w:p>
    <w:bookmarkEnd w:id="26"/>
    <w:bookmarkStart w:id="28" w:name="diaspora-retention-campaign"/>
    <w:p>
      <w:pPr>
        <w:pStyle w:val="Heading3"/>
      </w:pPr>
      <w:r>
        <w:t xml:space="preserve">3. Diaspora Retention Campaign</w:t>
      </w:r>
    </w:p>
    <w:p>
      <w:pPr>
        <w:pStyle w:val="FirstParagraph"/>
      </w:pPr>
      <w:r>
        <w:t xml:space="preserve">Create a dedicated portal (</w:t>
      </w:r>
      <w:hyperlink r:id="rId27">
        <w:r>
          <w:rPr>
            <w:rStyle w:val="Hyperlink"/>
          </w:rPr>
          <w:t xml:space="preserve">vanzuespecialeducation.gov.ve</w:t>
        </w:r>
      </w:hyperlink>
      <w:r>
        <w:t xml:space="preserve">) for Venezuelan professionals abroad, featuring:</w:t>
      </w:r>
      <w:r>
        <w:t xml:space="preserve"> </w:t>
      </w:r>
      <w:r>
        <w:t xml:space="preserve">• Tax incentives for returning teachers (validated by Caracas tax authority)</w:t>
      </w:r>
      <w:r>
        <w:t xml:space="preserve"> </w:t>
      </w:r>
      <w:r>
        <w:t xml:space="preserve">• Virtual mentorship with Caracas-based educators</w:t>
      </w:r>
      <w:r>
        <w:t xml:space="preserve"> </w:t>
      </w:r>
      <w:r>
        <w:t xml:space="preserve">• Guaranteed placement in 1 of 12 newly established community learning hubs across the city (e.g., in Los Chaguaramos).</w:t>
      </w:r>
    </w:p>
    <w:bookmarkEnd w:id="28"/>
    <w:bookmarkStart w:id="29" w:name="X7e9ed3f843729875e402fd488a771325f353a92"/>
    <w:p>
      <w:pPr>
        <w:pStyle w:val="Heading3"/>
      </w:pPr>
      <w:r>
        <w:t xml:space="preserve">4. Incentive Structure for Venezuela Context</w:t>
      </w:r>
    </w:p>
    <w:p>
      <w:pPr>
        <w:pStyle w:val="FirstParagraph"/>
      </w:pPr>
      <w:r>
        <w:t xml:space="preserve">Move beyond traditional salary focus to address Caracas-specific needs:</w:t>
      </w:r>
      <w:r>
        <w:t xml:space="preserve"> </w:t>
      </w:r>
      <w:r>
        <w:t xml:space="preserve">• Monthly "Learning Kits" (supplies, therapy tools) instead of cash bonuses</w:t>
      </w:r>
      <w:r>
        <w:t xml:space="preserve"> </w:t>
      </w:r>
      <w:r>
        <w:t xml:space="preserve">• Priority access to Venezuela’s public healthcare network for teachers and families</w:t>
      </w:r>
      <w:r>
        <w:t xml:space="preserve"> </w:t>
      </w:r>
      <w:r>
        <w:t xml:space="preserve">• Flexible scheduling accommodating Caracas' traffic patterns (e.g., staggered school hours)</w:t>
      </w:r>
    </w:p>
    <w:bookmarkEnd w:id="29"/>
    <w:bookmarkEnd w:id="30"/>
    <w:bookmarkStart w:id="31" w:name="budget-allocation-impact-metrics"/>
    <w:p>
      <w:pPr>
        <w:pStyle w:val="Heading2"/>
      </w:pPr>
      <w:r>
        <w:t xml:space="preserve">Budget Allocation &amp; Impact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(Venezuelan Bolivares)</w:t>
            </w:r>
          </w:p>
        </w:tc>
        <w:tc>
          <w:tcPr/>
          <w:p>
            <w:pPr>
              <w:pStyle w:val="Compact"/>
              <w:jc w:val="left"/>
            </w:pPr>
            <w:r>
              <w:t xml:space="preserve">KPIs</w:t>
            </w:r>
          </w:p>
        </w:tc>
      </w:tr>
      <w:tr>
        <w:tc>
          <w:tcPr/>
          <w:p>
            <w:pPr>
              <w:pStyle w:val="Compact"/>
              <w:jc w:val="left"/>
            </w:pPr>
            <w:r>
              <w:t xml:space="preserve">Digital Campaigns (Caracas focus)</w:t>
            </w:r>
          </w:p>
        </w:tc>
        <w:tc>
          <w:tcPr/>
          <w:p>
            <w:pPr>
              <w:pStyle w:val="Compact"/>
              <w:jc w:val="left"/>
            </w:pPr>
            <w:r>
              <w:t xml:space="preserve">15,000,000 BsF</w:t>
            </w:r>
          </w:p>
        </w:tc>
        <w:tc>
          <w:tcPr/>
          <w:p>
            <w:pPr>
              <w:pStyle w:val="Compact"/>
              <w:jc w:val="left"/>
            </w:pPr>
            <w:r>
              <w:t xml:space="preserve">25% increase in website traffic; 45% application conversion from Caracas-based users</w:t>
            </w:r>
          </w:p>
        </w:tc>
      </w:tr>
      <w:tr>
        <w:tc>
          <w:tcPr/>
          <w:p>
            <w:pPr>
              <w:pStyle w:val="Compact"/>
              <w:jc w:val="left"/>
            </w:pPr>
            <w:r>
              <w:t xml:space="preserve">Diaspora Portal &amp; Events</w:t>
            </w:r>
          </w:p>
        </w:tc>
        <w:tc>
          <w:tcPr/>
          <w:p>
            <w:pPr>
              <w:pStyle w:val="Compact"/>
              <w:jc w:val="left"/>
            </w:pPr>
            <w:r>
              <w:t xml:space="preserve">9,500,000 BsF</w:t>
            </w:r>
          </w:p>
        </w:tc>
        <w:tc>
          <w:tcPr/>
          <w:p>
            <w:pPr>
              <w:pStyle w:val="Compact"/>
              <w:jc w:val="left"/>
            </w:pPr>
            <w:r>
              <w:t xml:space="preserve">15 new hires from diaspora; 68% retention rate after 6 months</w:t>
            </w:r>
          </w:p>
        </w:tc>
      </w:tr>
      <w:tr>
        <w:tc>
          <w:tcPr/>
          <w:p>
            <w:pPr>
              <w:pStyle w:val="Compact"/>
              <w:jc w:val="left"/>
            </w:pPr>
            <w:r>
              <w:t xml:space="preserve">University Partnerships (UCV/UCAB)</w:t>
            </w:r>
          </w:p>
        </w:tc>
        <w:tc>
          <w:tcPr/>
          <w:p>
            <w:pPr>
              <w:pStyle w:val="Compact"/>
              <w:jc w:val="left"/>
            </w:pPr>
            <w:r>
              <w:t xml:space="preserve">7,200,000 BsF</w:t>
            </w:r>
          </w:p>
        </w:tc>
        <w:tc>
          <w:tcPr/>
          <w:p>
            <w:pPr>
              <w:pStyle w:val="Compact"/>
              <w:jc w:val="left"/>
            </w:pPr>
            <w:r>
              <w:t xml:space="preserve">50+ students enrolled in fellowship program; 32% job placement rate</w:t>
            </w:r>
          </w:p>
        </w:tc>
      </w:tr>
    </w:tbl>
    <w:bookmarkEnd w:id="31"/>
    <w:bookmarkStart w:id="32" w:name="X5d93197e6c349f654e6d35b1091cd555d92e323"/>
    <w:p>
      <w:pPr>
        <w:pStyle w:val="Heading2"/>
      </w:pPr>
      <w:r>
        <w:t xml:space="preserve">Conclusion: A Sustainable Future for Special Education in Caracas</w:t>
      </w:r>
    </w:p>
    <w:p>
      <w:pPr>
        <w:pStyle w:val="FirstParagraph"/>
      </w:pPr>
      <w:r>
        <w:t xml:space="preserve">This Marketing Plan redefines "Special Education Teacher" recruitment as a catalyst for systemic change in Venezuela’s most challenged urban center. By anchoring all initiatives to the realities of Caracas—addressing safety, economic instability, and community needs—we create a compelling proposition that resonates with educators who understand Venezuela’s struggle and opportunity. The success of this plan directly contributes to UN Sustainable Development Goal 4 (Quality Education) within the Venezuelan context, proving that even amid crisis, investing in special education can build inclusive communities where every child in Caracas has a right to learn. With strategic marketing as our foundation, we will transform the role of Special Education Teacher from a vacancy into a beacon of hope across Venezuela’s capital.</w:t>
      </w:r>
    </w:p>
    <w:p>
      <w:pPr>
        <w:pStyle w:val="BodyText"/>
      </w:pPr>
      <w:r>
        <w:rPr>
          <w:bCs/>
          <w:b/>
        </w:rPr>
        <w:t xml:space="preserve">Word Count: 824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venezuelaspecialeducation.gov.ve" TargetMode="External" /></Relationships>
</file>

<file path=word/_rels/footnotes.xml.rels><?xml version="1.0" encoding="UTF-8"?><Relationships xmlns="http://schemas.openxmlformats.org/package/2006/relationships"><Relationship Type="http://schemas.openxmlformats.org/officeDocument/2006/relationships/hyperlink" Id="rId27" Target="www.venezuelaspecialeducation.gov.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Teachers in Caracas, Venezuela</dc:title>
  <dc:creator/>
  <dc:language>en</dc:language>
  <cp:keywords/>
  <dcterms:created xsi:type="dcterms:W3CDTF">2026-07-23T23:25:53Z</dcterms:created>
  <dcterms:modified xsi:type="dcterms:W3CDTF">2026-07-23T23:25:53Z</dcterms:modified>
</cp:coreProperties>
</file>

<file path=docProps/custom.xml><?xml version="1.0" encoding="utf-8"?>
<Properties xmlns="http://schemas.openxmlformats.org/officeDocument/2006/custom-properties" xmlns:vt="http://schemas.openxmlformats.org/officeDocument/2006/docPropsVTypes"/>
</file>