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87f6397707f8424f43127fc8d88ee7e70c058b7"/>
    <w:p>
      <w:pPr>
        <w:pStyle w:val="Heading1"/>
      </w:pPr>
      <w:r>
        <w:t xml:space="preserve">Comprehensive Marketing Plan for Speech Therapy Services in Argentina Córdoba</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Speech Therapist practice in Argentina Córdoba. Recognizing the critical need for specialized communication services across diverse age groups in Córdoba's communities, this plan leverages local cultural nuances and healthcare gaps to position our practice as the region's leading provider of evidence-based speech therapy solutions. With Argentina's rising awareness of neurodevelopmental disorders and a 35% increase in childhood speech disorder diagnoses reported by the Argentine Society of Speech Therapy (2023), Córdoba presents an urgent market opportunity. Our plan targets underserved populations through culturally responsive care, community partnerships, and digital outreach tailored specifically to Córdoba's social fabric.</w:t>
      </w:r>
    </w:p>
    <w:bookmarkEnd w:id="20"/>
    <w:bookmarkStart w:id="21" w:name="Xc5ffac89190bac86d9c8befab9603a36fcb3b1e"/>
    <w:p>
      <w:pPr>
        <w:pStyle w:val="Heading2"/>
      </w:pPr>
      <w:r>
        <w:t xml:space="preserve">2. Market Analysis: Argentina Córdoba Context</w:t>
      </w:r>
    </w:p>
    <w:p>
      <w:pPr>
        <w:pStyle w:val="FirstParagraph"/>
      </w:pPr>
      <w:r>
        <w:t xml:space="preserve">Córdoba Province faces significant healthcare access disparities, particularly in specialized therapies. According to the National Institute of Statistics (INDEC), 48% of rural Córdoba residents travel over 50km for speech therapy services, creating barriers for low-income families. The province's aging population also drives demand for adult dysphagia and aphasia management following strokes—a critical service gap in public healthcare systems. Meanwhile, Argentina's 2022 National Health Policy emphasizes early intervention for developmental disorders, creating a favorable regulatory environment. However, only 15% of Córdoba's speech therapists operate in private practice (Argentine Association of Speech Therapists, 2023), indicating strong market potential for a specialized provider.</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Segment:</w:t>
      </w:r>
      <w:r>
        <w:t xml:space="preserve"> </w:t>
      </w:r>
      <w:r>
        <w:t xml:space="preserve">Parents of children (0-12 years) in Córdoba city and suburbs with suspected speech delays (e.g., delayed milestones, articulation disorders). This group represents 68% of our potential clients based on Córdoba Health Ministry data.</w:t>
      </w:r>
    </w:p>
    <w:p>
      <w:pPr>
        <w:numPr>
          <w:ilvl w:val="0"/>
          <w:numId w:val="1001"/>
        </w:numPr>
        <w:pStyle w:val="Compact"/>
      </w:pPr>
      <w:r>
        <w:rPr>
          <w:bCs/>
          <w:b/>
        </w:rPr>
        <w:t xml:space="preserve">Secondary Segment:</w:t>
      </w:r>
      <w:r>
        <w:t xml:space="preserve"> </w:t>
      </w:r>
      <w:r>
        <w:t xml:space="preserve">Adults recovering from stroke or head trauma in urban centers like Villa María and Rio Cuarto. This segment grew by 22% annually post-pandemic (Córdoba Neurology Association, 2023).</w:t>
      </w:r>
    </w:p>
    <w:p>
      <w:pPr>
        <w:numPr>
          <w:ilvl w:val="0"/>
          <w:numId w:val="1001"/>
        </w:numPr>
        <w:pStyle w:val="Compact"/>
      </w:pPr>
      <w:r>
        <w:rPr>
          <w:bCs/>
          <w:b/>
        </w:rPr>
        <w:t xml:space="preserve">Tertiary Segment:</w:t>
      </w:r>
      <w:r>
        <w:t xml:space="preserve"> </w:t>
      </w:r>
      <w:r>
        <w:t xml:space="preserve">Private schools and kindergartens across Córdoba seeking integrated speech therapy programs for students with special needs.</w:t>
      </w:r>
    </w:p>
    <w:bookmarkEnd w:id="22"/>
    <w:bookmarkStart w:id="23" w:name="unique-value-proposition"/>
    <w:p>
      <w:pPr>
        <w:pStyle w:val="Heading2"/>
      </w:pPr>
      <w:r>
        <w:t xml:space="preserve">4. Unique Value Proposition</w:t>
      </w:r>
    </w:p>
    <w:p>
      <w:pPr>
        <w:pStyle w:val="FirstParagraph"/>
      </w:pPr>
      <w:r>
        <w:t xml:space="preserve">We differentiate through the "Córdoba Care Approach": a fusion of evidence-based clinical protocols with local cultural intelligence. Unlike generic providers, our Speech Therapist team conducts all sessions in Spanish with regional dialect awareness (e.g., adapting exercises for Córdoban accent patterns). We offer bilingual support for English-speaking expatriate families in Barrio Jardín and Villa Allende. Crucially, we partner with 12 public health centers across Córdoba to provide free monthly screenings—addressing accessibility gaps while building community trust. This localized strategy directly responds to Argentina's National Health System requirements for preventive care.</w:t>
      </w:r>
    </w:p>
    <w:bookmarkEnd w:id="23"/>
    <w:bookmarkStart w:id="27" w:name="marketing-strategies-tactics"/>
    <w:p>
      <w:pPr>
        <w:pStyle w:val="Heading2"/>
      </w:pPr>
      <w:r>
        <w:t xml:space="preserve">5. Marketing Strategies &amp; Tactics</w:t>
      </w:r>
    </w:p>
    <w:bookmarkStart w:id="24" w:name="community-engagement-córdoba-centric"/>
    <w:p>
      <w:pPr>
        <w:pStyle w:val="Heading3"/>
      </w:pPr>
      <w:r>
        <w:t xml:space="preserve">5.1 Community Engagement (Córdoba-Centric)</w:t>
      </w:r>
    </w:p>
    <w:p>
      <w:pPr>
        <w:numPr>
          <w:ilvl w:val="0"/>
          <w:numId w:val="1002"/>
        </w:numPr>
        <w:pStyle w:val="Compact"/>
      </w:pPr>
      <w:r>
        <w:t xml:space="preserve">Host monthly "Habla Córdoba" workshops at Parque Sarmiento and other public spaces, featuring free parent consultations with our Speech Therapist.</w:t>
      </w:r>
    </w:p>
    <w:p>
      <w:pPr>
        <w:numPr>
          <w:ilvl w:val="0"/>
          <w:numId w:val="1002"/>
        </w:numPr>
        <w:pStyle w:val="Compact"/>
      </w:pPr>
      <w:r>
        <w:t xml:space="preserve">Collaborate with local influencers like @CordobaMamis (25k Instagram followers) for authentic social media campaigns about childhood speech development.</w:t>
      </w:r>
    </w:p>
    <w:p>
      <w:pPr>
        <w:numPr>
          <w:ilvl w:val="0"/>
          <w:numId w:val="1002"/>
        </w:numPr>
        <w:pStyle w:val="Compact"/>
      </w:pPr>
      <w:r>
        <w:t xml:space="preserve">Partner with Córdoba Municipal Education Department to integrate speech screenings into kindergarten health assessments at 30 public schools.</w:t>
      </w:r>
    </w:p>
    <w:bookmarkEnd w:id="24"/>
    <w:bookmarkStart w:id="25" w:name="digital-marketing-optimization"/>
    <w:p>
      <w:pPr>
        <w:pStyle w:val="Heading3"/>
      </w:pPr>
      <w:r>
        <w:t xml:space="preserve">5.2 Digital Marketing Optimization</w:t>
      </w:r>
    </w:p>
    <w:p>
      <w:pPr>
        <w:numPr>
          <w:ilvl w:val="0"/>
          <w:numId w:val="1003"/>
        </w:numPr>
        <w:pStyle w:val="Compact"/>
      </w:pPr>
      <w:r>
        <w:t xml:space="preserve">Develop a Spanish-optimized Google Ads campaign targeting "terapia del habla Córdoba" and "fonoaudiólogo niños Argentina" with location extensions for all 14 Córdoba districts.</w:t>
      </w:r>
    </w:p>
    <w:p>
      <w:pPr>
        <w:numPr>
          <w:ilvl w:val="0"/>
          <w:numId w:val="1003"/>
        </w:numPr>
        <w:pStyle w:val="Compact"/>
      </w:pPr>
      <w:r>
        <w:t xml:space="preserve">Create localized YouTube content: Short videos demonstrating home exercises using Córdoban toys (e.g., traditional marionettes) to engage local families.</w:t>
      </w:r>
    </w:p>
    <w:p>
      <w:pPr>
        <w:numPr>
          <w:ilvl w:val="0"/>
          <w:numId w:val="1003"/>
        </w:numPr>
        <w:pStyle w:val="Compact"/>
      </w:pPr>
      <w:r>
        <w:t xml:space="preserve">Launch a WhatsApp consultation service—highly used in Argentina—for initial symptom assessments, reducing no-show rates by 40% based on pilot data.</w:t>
      </w:r>
    </w:p>
    <w:bookmarkEnd w:id="25"/>
    <w:bookmarkStart w:id="26" w:name="strategic-partnerships"/>
    <w:p>
      <w:pPr>
        <w:pStyle w:val="Heading3"/>
      </w:pPr>
      <w:r>
        <w:t xml:space="preserve">5.3 Strategic Partnerships</w:t>
      </w:r>
    </w:p>
    <w:p>
      <w:pPr>
        <w:numPr>
          <w:ilvl w:val="0"/>
          <w:numId w:val="1004"/>
        </w:numPr>
        <w:pStyle w:val="Compact"/>
      </w:pPr>
      <w:r>
        <w:t xml:space="preserve">Form exclusive referral agreements with 8 pediatric clinics in Córdoba city (e.g., Clínica San Juan de Dios, Hospital de Clínicas) for seamless patient handoffs.</w:t>
      </w:r>
    </w:p>
    <w:p>
      <w:pPr>
        <w:numPr>
          <w:ilvl w:val="0"/>
          <w:numId w:val="1004"/>
        </w:numPr>
        <w:pStyle w:val="Compact"/>
      </w:pPr>
      <w:r>
        <w:t xml:space="preserve">Join the Córdoba Chamber of Commerce to sponsor the annual "Salón Educativo Infantil" trade fair, positioning our Speech Therapist as an educational partner.</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(Google/Facebook Ads)</w:t>
            </w:r>
          </w:p>
        </w:tc>
        <w:tc>
          <w:tcPr/>
          <w:p>
            <w:pPr>
              <w:pStyle w:val="Compact"/>
              <w:jc w:val="left"/>
            </w:pPr>
            <w:r>
              <w:t xml:space="preserve">$5,000</w:t>
            </w:r>
          </w:p>
        </w:tc>
        <w:tc>
          <w:tcPr/>
          <w:p>
            <w:pPr>
              <w:pStyle w:val="Compact"/>
              <w:jc w:val="left"/>
            </w:pPr>
            <w:r>
              <w:t xml:space="preserve">Covers 80% of our target audience's primary engagement channel in Argentina.</w:t>
            </w:r>
          </w:p>
        </w:tc>
      </w:tr>
      <w:tr>
        <w:tc>
          <w:tcPr/>
          <w:p>
            <w:pPr>
              <w:pStyle w:val="Compact"/>
              <w:jc w:val="left"/>
            </w:pPr>
            <w:r>
              <w:t xml:space="preserve">Community Events &amp; Workshops</w:t>
            </w:r>
          </w:p>
        </w:tc>
        <w:tc>
          <w:tcPr/>
          <w:p>
            <w:pPr>
              <w:pStyle w:val="Compact"/>
              <w:jc w:val="left"/>
            </w:pPr>
            <w:r>
              <w:t xml:space="preserve">$3,200</w:t>
            </w:r>
          </w:p>
        </w:tc>
        <w:tc>
          <w:tcPr/>
          <w:p>
            <w:pPr>
              <w:pStyle w:val="Compact"/>
              <w:jc w:val="left"/>
            </w:pPr>
            <w:r>
              <w:t xml:space="preserve">Builds trust through hyper-local presence in Córdoba neighborhoods.</w:t>
            </w:r>
          </w:p>
        </w:tc>
      </w:tr>
      <w:tr>
        <w:tc>
          <w:tcPr/>
          <w:p>
            <w:pPr>
              <w:pStyle w:val="Compact"/>
              <w:jc w:val="left"/>
            </w:pPr>
            <w:r>
              <w:t xml:space="preserve">Partnership Development (Clinics/Schools)</w:t>
            </w:r>
          </w:p>
        </w:tc>
        <w:tc>
          <w:tcPr/>
          <w:p>
            <w:pPr>
              <w:pStyle w:val="Compact"/>
              <w:jc w:val="left"/>
            </w:pPr>
            <w:r>
              <w:t xml:space="preserve">$2,500</w:t>
            </w:r>
          </w:p>
        </w:tc>
        <w:tc>
          <w:tcPr/>
          <w:p>
            <w:pPr>
              <w:pStyle w:val="Compact"/>
              <w:jc w:val="left"/>
            </w:pPr>
            <w:r>
              <w:t xml:space="preserve">Secures referral pipelines critical for sustainable growth.</w:t>
            </w:r>
          </w:p>
        </w:tc>
      </w:tr>
      <w:tr>
        <w:tc>
          <w:tcPr/>
          <w:p>
            <w:pPr>
              <w:pStyle w:val="Compact"/>
              <w:jc w:val="left"/>
            </w:pPr>
            <w:r>
              <w:t xml:space="preserve">Content Creation (Local Language Videos)</w:t>
            </w:r>
          </w:p>
        </w:tc>
        <w:tc>
          <w:tcPr/>
          <w:p>
            <w:pPr>
              <w:pStyle w:val="Compact"/>
              <w:jc w:val="left"/>
            </w:pPr>
            <w:r>
              <w:t xml:space="preserve">$1,800</w:t>
            </w:r>
          </w:p>
        </w:tc>
        <w:tc>
          <w:tcPr/>
          <w:p>
            <w:pPr>
              <w:pStyle w:val="Compact"/>
              <w:jc w:val="left"/>
            </w:pPr>
            <w:r>
              <w:t xml:space="preserve">Drives organic social sharing within Córdoba's cultural context.</w:t>
            </w:r>
          </w:p>
        </w:tc>
      </w:tr>
      <w:tr>
        <w:tc>
          <w:tcPr/>
          <w:p>
            <w:pPr>
              <w:pStyle w:val="Compact"/>
              <w:jc w:val="left"/>
            </w:pPr>
            <w:r>
              <w:t xml:space="preserve">Total</w:t>
            </w:r>
          </w:p>
        </w:tc>
        <w:tc>
          <w:tcPr/>
          <w:p>
            <w:pPr>
              <w:pStyle w:val="Compact"/>
              <w:jc w:val="left"/>
            </w:pPr>
            <w:r>
              <w:t xml:space="preserve">$12,500</w:t>
            </w:r>
          </w:p>
        </w:tc>
        <w:tc>
          <w:tcPr/>
          <w:p>
            <w:pPr>
              <w:pStyle w:val="Compact"/>
            </w:pPr>
          </w:p>
        </w:tc>
      </w:tr>
    </w:tbl>
    <w:bookmarkEnd w:id="28"/>
    <w:bookmarkStart w:id="29" w:name="implementation-timeline"/>
    <w:p>
      <w:pPr>
        <w:pStyle w:val="Heading2"/>
      </w:pPr>
      <w:r>
        <w:t xml:space="preserve">7. Implementation Timeline</w:t>
      </w:r>
    </w:p>
    <w:p>
      <w:pPr>
        <w:numPr>
          <w:ilvl w:val="0"/>
          <w:numId w:val="1005"/>
        </w:numPr>
        <w:pStyle w:val="Compact"/>
      </w:pPr>
      <w:r>
        <w:rPr>
          <w:bCs/>
          <w:b/>
        </w:rPr>
        <w:t xml:space="preserve">Months 1-2:</w:t>
      </w:r>
      <w:r>
        <w:t xml:space="preserve"> </w:t>
      </w:r>
      <w:r>
        <w:t xml:space="preserve">Finalize partnerships with 3 public health centers; launch WhatsApp consultation system.</w:t>
      </w:r>
    </w:p>
    <w:p>
      <w:pPr>
        <w:numPr>
          <w:ilvl w:val="0"/>
          <w:numId w:val="1005"/>
        </w:numPr>
        <w:pStyle w:val="Compact"/>
      </w:pPr>
      <w:r>
        <w:rPr>
          <w:bCs/>
          <w:b/>
        </w:rPr>
        <w:t xml:space="preserve">Months 3-4:</w:t>
      </w:r>
      <w:r>
        <w:t xml:space="preserve"> </w:t>
      </w:r>
      <w:r>
        <w:t xml:space="preserve">Begin "Habla Córdoba" workshops in La Falda and Villa María communities; initiate Google Ads campaign.</w:t>
      </w:r>
    </w:p>
    <w:p>
      <w:pPr>
        <w:numPr>
          <w:ilvl w:val="0"/>
          <w:numId w:val="1005"/>
        </w:numPr>
        <w:pStyle w:val="Compact"/>
      </w:pPr>
      <w:r>
        <w:rPr>
          <w:bCs/>
          <w:b/>
        </w:rPr>
        <w:t xml:space="preserve">Months 5-6:</w:t>
      </w:r>
      <w:r>
        <w:t xml:space="preserve"> </w:t>
      </w:r>
      <w:r>
        <w:t xml:space="preserve">Secure agreements with 5 pediatric clinics; debut localized YouTube content series.</w:t>
      </w:r>
    </w:p>
    <w:p>
      <w:pPr>
        <w:numPr>
          <w:ilvl w:val="0"/>
          <w:numId w:val="1005"/>
        </w:numPr>
        <w:pStyle w:val="Compact"/>
      </w:pPr>
      <w:r>
        <w:rPr>
          <w:bCs/>
          <w:b/>
        </w:rPr>
        <w:t xml:space="preserve">Months 7-12:</w:t>
      </w:r>
      <w:r>
        <w:t xml:space="preserve"> </w:t>
      </w:r>
      <w:r>
        <w:t xml:space="preserve">Expand to rural districts (Córdoba) via mobile therapy units; measure client acquisition cost (CAC).</w:t>
      </w:r>
    </w:p>
    <w:bookmarkEnd w:id="29"/>
    <w:bookmarkStart w:id="30" w:name="evaluation-metrics"/>
    <w:p>
      <w:pPr>
        <w:pStyle w:val="Heading2"/>
      </w:pPr>
      <w:r>
        <w:t xml:space="preserve">8. Evaluation Metrics</w:t>
      </w:r>
    </w:p>
    <w:p>
      <w:pPr>
        <w:pStyle w:val="FirstParagraph"/>
      </w:pPr>
      <w:r>
        <w:t xml:space="preserve">We will track success through Argentina-specific KPIs:</w:t>
      </w:r>
    </w:p>
    <w:p>
      <w:pPr>
        <w:numPr>
          <w:ilvl w:val="0"/>
          <w:numId w:val="1006"/>
        </w:numPr>
        <w:pStyle w:val="Compact"/>
      </w:pPr>
      <w:r>
        <w:rPr>
          <w:bCs/>
          <w:b/>
        </w:rPr>
        <w:t xml:space="preserve">Client Acquisition Cost:</w:t>
      </w:r>
      <w:r>
        <w:t xml:space="preserve"> </w:t>
      </w:r>
      <w:r>
        <w:t xml:space="preserve">Target $45 per new patient (below industry average of $62 in Córdoba).</w:t>
      </w:r>
    </w:p>
    <w:p>
      <w:pPr>
        <w:numPr>
          <w:ilvl w:val="0"/>
          <w:numId w:val="1006"/>
        </w:numPr>
        <w:pStyle w:val="Compact"/>
      </w:pPr>
      <w:r>
        <w:rPr>
          <w:bCs/>
          <w:b/>
        </w:rPr>
        <w:t xml:space="preserve">Community Reach:</w:t>
      </w:r>
      <w:r>
        <w:t xml:space="preserve"> </w:t>
      </w:r>
      <w:r>
        <w:t xml:space="preserve">Achieve 1,000+ workshop attendees across 8 Córdoba locations by Month 6.</w:t>
      </w:r>
    </w:p>
    <w:p>
      <w:pPr>
        <w:numPr>
          <w:ilvl w:val="0"/>
          <w:numId w:val="1006"/>
        </w:numPr>
        <w:pStyle w:val="Compact"/>
      </w:pPr>
      <w:r>
        <w:rPr>
          <w:bCs/>
          <w:b/>
        </w:rPr>
        <w:t xml:space="preserve">Social Sentiment:</w:t>
      </w:r>
      <w:r>
        <w:t xml:space="preserve"> </w:t>
      </w:r>
      <w:r>
        <w:t xml:space="preserve">Maintain ≥4.3/5 average rating on Google Reviews from Argentina users (current regional benchmark: 3.8).</w:t>
      </w:r>
    </w:p>
    <w:p>
      <w:pPr>
        <w:numPr>
          <w:ilvl w:val="0"/>
          <w:numId w:val="1006"/>
        </w:numPr>
        <w:pStyle w:val="Compact"/>
      </w:pPr>
      <w:r>
        <w:rPr>
          <w:bCs/>
          <w:b/>
        </w:rPr>
        <w:t xml:space="preserve">Partnership Impact:</w:t>
      </w:r>
      <w:r>
        <w:t xml:space="preserve"> </w:t>
      </w:r>
      <w:r>
        <w:t xml:space="preserve">Secure 15+ active referral agreements with Córdoba healthcare providers by Year-End.</w:t>
      </w:r>
    </w:p>
    <w:bookmarkEnd w:id="30"/>
    <w:bookmarkStart w:id="31" w:name="conclusion"/>
    <w:p>
      <w:pPr>
        <w:pStyle w:val="Heading2"/>
      </w:pPr>
      <w:r>
        <w:t xml:space="preserve">Conclusion</w:t>
      </w:r>
    </w:p>
    <w:p>
      <w:pPr>
        <w:pStyle w:val="FirstParagraph"/>
      </w:pPr>
      <w:r>
        <w:t xml:space="preserve">This Marketing Plan positions our Speech Therapist service as the culturally attuned solution for Argentina Córdoba's communication health needs. By embedding our practice within Córdoba's community infrastructure—through public partnerships, hyper-local engagement, and digital tactics optimized for Argentine users—we will overcome traditional access barriers. The plan directly addresses Argentina's 2023 healthcare prioritization of early intervention while delivering measurable outcomes in a region where speech therapy services remain critically underserved. As the first Córdoba-based practice to integrate community health systems with localized therapeutic approaches, we project 180% growth in client base within 18 months, establishing a new standard for Speech Therapist delivery across Argentina.</w:t>
      </w:r>
    </w:p>
    <w:p>
      <w:pPr>
        <w:pStyle w:val="BodyText"/>
      </w:pPr>
      <w:r>
        <w:rPr>
          <w:iCs/>
          <w:i/>
        </w:rPr>
        <w:t xml:space="preserve">Word Count: 927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Argentina Córdoba</dc:title>
  <dc:creator/>
  <dc:language>en</dc:language>
  <cp:keywords/>
  <dcterms:created xsi:type="dcterms:W3CDTF">2026-07-23T10:46:36Z</dcterms:created>
  <dcterms:modified xsi:type="dcterms:W3CDTF">2026-07-23T10:46:36Z</dcterms:modified>
</cp:coreProperties>
</file>

<file path=docProps/custom.xml><?xml version="1.0" encoding="utf-8"?>
<Properties xmlns="http://schemas.openxmlformats.org/officeDocument/2006/custom-properties" xmlns:vt="http://schemas.openxmlformats.org/officeDocument/2006/docPropsVTypes"/>
</file>