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Australia</w:t>
      </w:r>
      <w:r>
        <w:t xml:space="preserve"> </w:t>
      </w:r>
      <w:r>
        <w:t xml:space="preserve">Sydney</w:t>
      </w:r>
    </w:p>
    <w:bookmarkStart w:id="36" w:name="Xdafd5fc9b50b0771ad01a66dd7220b77f0c8d35"/>
    <w:p>
      <w:pPr>
        <w:pStyle w:val="Heading1"/>
      </w:pPr>
      <w:r>
        <w:t xml:space="preserve">Comprehensive Marketing Plan for a Speech Therapist Service in Australia Sydney</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high-demand Speech Therapist service within Australia Sydney. As one of the most populous and diverse cities in the nation, Sydney presents exceptional opportunities for specialized healthcare providers. With rising awareness of communication disorders among children and adults, coupled with government initiatives like the National Disability Insurance Scheme (NDIS), this plan positions a Speech Therapist to capture significant market share. We project 30% client acquisition growth within the first 18 months through data-driven strategies tailored to Sydney's unique demographic landscape. This Marketing Plan integrates local market insights with evidence-based marketing tactics specifically designed for Australia Sydney's healthcare ecosystem.</w:t>
      </w:r>
    </w:p>
    <w:bookmarkEnd w:id="20"/>
    <w:bookmarkStart w:id="21" w:name="X158b7f85c04f139da2a36b02845ec7ae5c1d6a5"/>
    <w:p>
      <w:pPr>
        <w:pStyle w:val="Heading2"/>
      </w:pPr>
      <w:r>
        <w:t xml:space="preserve">Market Analysis: The Speech Therapy Landscape in Australia Sydney</w:t>
      </w:r>
    </w:p>
    <w:p>
      <w:pPr>
        <w:pStyle w:val="FirstParagraph"/>
      </w:pPr>
      <w:r>
        <w:t xml:space="preserve">Sydney, Australia is experiencing unprecedented demand for speech therapy services. According to the Australian Institute of Health and Welfare, over 15% of children in New South Wales exhibit communication disorders requiring professional intervention. Key drivers include:</w:t>
      </w:r>
    </w:p>
    <w:p>
      <w:pPr>
        <w:numPr>
          <w:ilvl w:val="0"/>
          <w:numId w:val="1001"/>
        </w:numPr>
        <w:pStyle w:val="Compact"/>
      </w:pPr>
      <w:r>
        <w:t xml:space="preserve">Increased NDIS funding allocations (over $24 billion annually) covering Speech Therapist services</w:t>
      </w:r>
    </w:p>
    <w:p>
      <w:pPr>
        <w:numPr>
          <w:ilvl w:val="0"/>
          <w:numId w:val="1001"/>
        </w:numPr>
        <w:pStyle w:val="Compact"/>
      </w:pPr>
      <w:r>
        <w:t xml:space="preserve">Rising awareness of early intervention benefits among Sydney parents and educators</w:t>
      </w:r>
    </w:p>
    <w:p>
      <w:pPr>
        <w:numPr>
          <w:ilvl w:val="0"/>
          <w:numId w:val="1001"/>
        </w:numPr>
        <w:pStyle w:val="Compact"/>
      </w:pPr>
      <w:r>
        <w:t xml:space="preserve">Post-pandemic communication challenges in school-aged children</w:t>
      </w:r>
    </w:p>
    <w:p>
      <w:pPr>
        <w:numPr>
          <w:ilvl w:val="0"/>
          <w:numId w:val="1001"/>
        </w:numPr>
        <w:pStyle w:val="Compact"/>
      </w:pPr>
      <w:r>
        <w:t xml:space="preserve">Diverse population requiring culturally responsive therapy approaches (25% of Sydney residents born overseas)</w:t>
      </w:r>
    </w:p>
    <w:p>
      <w:pPr>
        <w:pStyle w:val="FirstParagraph"/>
      </w:pPr>
      <w:r>
        <w:t xml:space="preserve">Competitor analysis reveals gaps in the Australia Sydney market: most providers focus on pediatric services only, with limited offerings for adults with neurological conditions. Telehealth adoption remains inconsistent across local clinics. This Marketing Plan capitalizes on these unmet needs through a comprehensive service model and hyper-localized outreach strategies.</w:t>
      </w:r>
    </w:p>
    <w:bookmarkEnd w:id="21"/>
    <w:bookmarkStart w:id="22" w:name="marketing-objectives"/>
    <w:p>
      <w:pPr>
        <w:pStyle w:val="Heading2"/>
      </w:pPr>
      <w:r>
        <w:t xml:space="preserve">Marketing Objectives</w:t>
      </w:r>
    </w:p>
    <w:p>
      <w:pPr>
        <w:numPr>
          <w:ilvl w:val="0"/>
          <w:numId w:val="1002"/>
        </w:numPr>
        <w:pStyle w:val="Compact"/>
      </w:pPr>
      <w:r>
        <w:t xml:space="preserve">Achieve 50 new client acquisitions within 12 months (30% via direct referrals)</w:t>
      </w:r>
    </w:p>
    <w:bookmarkEnd w:id="22"/>
    <w:bookmarkStart w:id="26" w:name="target-audience-segmentation"/>
    <w:p>
      <w:pPr>
        <w:pStyle w:val="Heading2"/>
      </w:pPr>
      <w:r>
        <w:t xml:space="preserve">Target Audience Segmentation</w:t>
      </w:r>
    </w:p>
    <w:p>
      <w:pPr>
        <w:pStyle w:val="FirstParagraph"/>
      </w:pPr>
      <w:r>
        <w:t xml:space="preserve">Our strategy targets three high-value segments within Australia Sydney:</w:t>
      </w:r>
    </w:p>
    <w:bookmarkStart w:id="23" w:name="X2413d19b34fb5e7c617abe07c4f32ec02eac610"/>
    <w:p>
      <w:pPr>
        <w:pStyle w:val="Heading3"/>
      </w:pPr>
      <w:r>
        <w:t xml:space="preserve">Primary Segment: Parents of Children with Speech Delays (Ages 1-8)</w:t>
      </w:r>
    </w:p>
    <w:p>
      <w:pPr>
        <w:pStyle w:val="FirstParagraph"/>
      </w:pPr>
      <w:r>
        <w:t xml:space="preserve">Sydney parents increasingly seek early intervention. We'll target suburbs with high birth rates (e.g., Hornsby, Strathfield) through:</w:t>
      </w:r>
    </w:p>
    <w:p>
      <w:pPr>
        <w:numPr>
          <w:ilvl w:val="0"/>
          <w:numId w:val="1003"/>
        </w:numPr>
        <w:pStyle w:val="Compact"/>
      </w:pPr>
      <w:r>
        <w:t xml:space="preserve">Partnerships with local kindergartens and childcare centers</w:t>
      </w:r>
    </w:p>
    <w:p>
      <w:pPr>
        <w:numPr>
          <w:ilvl w:val="0"/>
          <w:numId w:val="1003"/>
        </w:numPr>
        <w:pStyle w:val="Compact"/>
      </w:pPr>
      <w:r>
        <w:t xml:space="preserve">Parenting workshops at Sydney libraries (e.g., Marrickville, Bondi)</w:t>
      </w:r>
    </w:p>
    <w:p>
      <w:pPr>
        <w:numPr>
          <w:ilvl w:val="0"/>
          <w:numId w:val="1003"/>
        </w:numPr>
        <w:pStyle w:val="Compact"/>
      </w:pPr>
      <w:r>
        <w:t xml:space="preserve">Google Ads targeting "speech therapy Sydney" + location modifiers</w:t>
      </w:r>
    </w:p>
    <w:bookmarkEnd w:id="23"/>
    <w:bookmarkStart w:id="24" w:name="Xf31743b80a6d8cb00bdde1100a6162392fa6aa7"/>
    <w:p>
      <w:pPr>
        <w:pStyle w:val="Heading3"/>
      </w:pPr>
      <w:r>
        <w:t xml:space="preserve">Secondary Segment: Adults with Neurological Conditions (Stroke, Parkinson's)</w:t>
      </w:r>
    </w:p>
    <w:p>
      <w:pPr>
        <w:pStyle w:val="FirstParagraph"/>
      </w:pPr>
      <w:r>
        <w:t xml:space="preserve">Covering 12% of Sydney's population over 65, we'll collaborate with:</w:t>
      </w:r>
    </w:p>
    <w:p>
      <w:pPr>
        <w:numPr>
          <w:ilvl w:val="0"/>
          <w:numId w:val="1004"/>
        </w:numPr>
        <w:pStyle w:val="Compact"/>
      </w:pPr>
      <w:r>
        <w:t xml:space="preserve">Neurology departments at Royal Prince Alfred Hospital</w:t>
      </w:r>
    </w:p>
    <w:p>
      <w:pPr>
        <w:numPr>
          <w:ilvl w:val="0"/>
          <w:numId w:val="1004"/>
        </w:numPr>
        <w:pStyle w:val="Compact"/>
      </w:pPr>
      <w:r>
        <w:t xml:space="preserve">Local aged care facilities (e.g., Balmoral Aged Care)</w:t>
      </w:r>
    </w:p>
    <w:p>
      <w:pPr>
        <w:numPr>
          <w:ilvl w:val="0"/>
          <w:numId w:val="1004"/>
        </w:numPr>
        <w:pStyle w:val="Compact"/>
      </w:pPr>
      <w:r>
        <w:t xml:space="preserve">NDIS service coordinators in Sydney CBD</w:t>
      </w:r>
    </w:p>
    <w:bookmarkEnd w:id="24"/>
    <w:bookmarkStart w:id="25" w:name="X54fecbb521ab7ad253c9c77482ca0a7da7076f9"/>
    <w:p>
      <w:pPr>
        <w:pStyle w:val="Heading3"/>
      </w:pPr>
      <w:r>
        <w:t xml:space="preserve">Tertiary Segment: Schools and Educational Institutions</w:t>
      </w:r>
    </w:p>
    <w:p>
      <w:pPr>
        <w:pStyle w:val="FirstParagraph"/>
      </w:pPr>
      <w:r>
        <w:t xml:space="preserve">Targeting 2,500+ schools across New South Wales through:</w:t>
      </w:r>
    </w:p>
    <w:p>
      <w:pPr>
        <w:numPr>
          <w:ilvl w:val="0"/>
          <w:numId w:val="1005"/>
        </w:numPr>
        <w:pStyle w:val="Compact"/>
      </w:pPr>
      <w:r>
        <w:t xml:space="preserve">Free dyslexia screening events at Sydney public schools</w:t>
      </w:r>
    </w:p>
    <w:p>
      <w:pPr>
        <w:numPr>
          <w:ilvl w:val="0"/>
          <w:numId w:val="1005"/>
        </w:numPr>
        <w:pStyle w:val="Compact"/>
      </w:pPr>
      <w:r>
        <w:t xml:space="preserve">Certified professional development workshops for teachers</w:t>
      </w:r>
    </w:p>
    <w:p>
      <w:pPr>
        <w:numPr>
          <w:ilvl w:val="0"/>
          <w:numId w:val="1005"/>
        </w:numPr>
        <w:pStyle w:val="Compact"/>
      </w:pPr>
      <w:r>
        <w:t xml:space="preserve">Partnerships with NSW Department of Education initiatives</w:t>
      </w:r>
    </w:p>
    <w:bookmarkEnd w:id="25"/>
    <w:bookmarkEnd w:id="26"/>
    <w:bookmarkStart w:id="31" w:name="X2839b8c0b6a67e40ce0119b03a06b1ce28aadb1"/>
    <w:p>
      <w:pPr>
        <w:pStyle w:val="Heading2"/>
      </w:pPr>
      <w:r>
        <w:t xml:space="preserve">Marketing Strategy: The 4 Ps for Australia Sydney Context</w:t>
      </w:r>
    </w:p>
    <w:bookmarkStart w:id="27" w:name="product-tailored-service-offerings"/>
    <w:p>
      <w:pPr>
        <w:pStyle w:val="Heading3"/>
      </w:pPr>
      <w:r>
        <w:t xml:space="preserve">Product: Tailored Service Offerings</w:t>
      </w:r>
    </w:p>
    <w:p>
      <w:pPr>
        <w:pStyle w:val="FirstParagraph"/>
      </w:pPr>
      <w:r>
        <w:t xml:space="preserve">Beyond standard therapy, we introduce:</w:t>
      </w:r>
    </w:p>
    <w:p>
      <w:pPr>
        <w:numPr>
          <w:ilvl w:val="0"/>
          <w:numId w:val="1006"/>
        </w:numPr>
        <w:pStyle w:val="Compact"/>
      </w:pPr>
      <w:r>
        <w:rPr>
          <w:bCs/>
          <w:b/>
        </w:rPr>
        <w:t xml:space="preserve">Family-Focused Therapy:</w:t>
      </w:r>
      <w:r>
        <w:t xml:space="preserve"> </w:t>
      </w:r>
      <w:r>
        <w:t xml:space="preserve">Parent coaching sessions integrated into treatment (highly valued in Sydney's family-centric culture)</w:t>
      </w:r>
    </w:p>
    <w:p>
      <w:pPr>
        <w:numPr>
          <w:ilvl w:val="0"/>
          <w:numId w:val="1006"/>
        </w:numPr>
        <w:pStyle w:val="Compact"/>
      </w:pPr>
      <w:r>
        <w:rPr>
          <w:bCs/>
          <w:b/>
        </w:rPr>
        <w:t xml:space="preserve">Culturally Adapted Programs:</w:t>
      </w:r>
      <w:r>
        <w:t xml:space="preserve"> </w:t>
      </w:r>
      <w:r>
        <w:t xml:space="preserve">Services in Mandarin, Arabic, and Vietnamese for Sydney's multicultural communities</w:t>
      </w:r>
    </w:p>
    <w:p>
      <w:pPr>
        <w:numPr>
          <w:ilvl w:val="0"/>
          <w:numId w:val="1006"/>
        </w:numPr>
        <w:pStyle w:val="Compact"/>
      </w:pPr>
      <w:r>
        <w:rPr>
          <w:bCs/>
          <w:b/>
        </w:rPr>
        <w:t xml:space="preserve">Telehealth Integration:</w:t>
      </w:r>
      <w:r>
        <w:t xml:space="preserve"> </w:t>
      </w:r>
      <w:r>
        <w:t xml:space="preserve">Hybrid model offering online sessions for remote suburbs (e.g., Blue Mountains) to overcome Sydney's geographic barriers</w:t>
      </w:r>
    </w:p>
    <w:bookmarkEnd w:id="27"/>
    <w:bookmarkStart w:id="28" w:name="pricing-value-based-structure"/>
    <w:p>
      <w:pPr>
        <w:pStyle w:val="Heading3"/>
      </w:pPr>
      <w:r>
        <w:t xml:space="preserve">Pricing: Value-Based Structure</w:t>
      </w:r>
    </w:p>
    <w:p>
      <w:pPr>
        <w:pStyle w:val="FirstParagraph"/>
      </w:pPr>
      <w:r>
        <w:t xml:space="preserve">We implement tiered pricing aligned with Sydney market standards:</w:t>
      </w:r>
    </w:p>
    <w:p>
      <w:pPr>
        <w:numPr>
          <w:ilvl w:val="0"/>
          <w:numId w:val="1007"/>
        </w:numPr>
        <w:pStyle w:val="Compact"/>
      </w:pPr>
      <w:r>
        <w:t xml:space="preserve">Standard Session: $145 (below Sydney average of $165)</w:t>
      </w:r>
    </w:p>
    <w:p>
      <w:pPr>
        <w:numPr>
          <w:ilvl w:val="0"/>
          <w:numId w:val="1007"/>
        </w:numPr>
        <w:pStyle w:val="Compact"/>
      </w:pPr>
      <w:r>
        <w:t xml:space="preserve">NDIS-Funded Packages: $120/session (leveraging government funding streams)</w:t>
      </w:r>
    </w:p>
    <w:p>
      <w:pPr>
        <w:numPr>
          <w:ilvl w:val="0"/>
          <w:numId w:val="1007"/>
        </w:numPr>
        <w:pStyle w:val="Compact"/>
      </w:pPr>
      <w:r>
        <w:t xml:space="preserve">Family Bundles: 3 sessions for $400 (encouraging consistent therapy)</w:t>
      </w:r>
    </w:p>
    <w:bookmarkEnd w:id="28"/>
    <w:bookmarkStart w:id="29" w:name="place-strategic-sydney-presence"/>
    <w:p>
      <w:pPr>
        <w:pStyle w:val="Heading3"/>
      </w:pPr>
      <w:r>
        <w:t xml:space="preserve">Place: Strategic Sydney Presence</w:t>
      </w:r>
    </w:p>
    <w:p>
      <w:pPr>
        <w:pStyle w:val="FirstParagraph"/>
      </w:pPr>
      <w:r>
        <w:t xml:space="preserve">Physical and digital accessibility is paramount in Australia Sydney:</w:t>
      </w:r>
    </w:p>
    <w:p>
      <w:pPr>
        <w:numPr>
          <w:ilvl w:val="0"/>
          <w:numId w:val="1008"/>
        </w:numPr>
        <w:pStyle w:val="Compact"/>
      </w:pPr>
      <w:r>
        <w:rPr>
          <w:bCs/>
          <w:b/>
        </w:rPr>
        <w:t xml:space="preserve">Hub Location:</w:t>
      </w:r>
      <w:r>
        <w:t xml:space="preserve"> </w:t>
      </w:r>
      <w:r>
        <w:t xml:space="preserve">Central clinic in North Sydney (near train stations) with multilingual staff</w:t>
      </w:r>
    </w:p>
    <w:p>
      <w:pPr>
        <w:numPr>
          <w:ilvl w:val="0"/>
          <w:numId w:val="1008"/>
        </w:numPr>
        <w:pStyle w:val="Compact"/>
      </w:pPr>
      <w:r>
        <w:rPr>
          <w:bCs/>
          <w:b/>
        </w:rPr>
        <w:t xml:space="preserve">Digital Access:</w:t>
      </w:r>
      <w:r>
        <w:t xml:space="preserve"> </w:t>
      </w:r>
      <w:r>
        <w:t xml:space="preserve">Fully integrated telehealth platform available 24/7 for all Sydney residents</w:t>
      </w:r>
    </w:p>
    <w:p>
      <w:pPr>
        <w:numPr>
          <w:ilvl w:val="0"/>
          <w:numId w:val="1008"/>
        </w:numPr>
        <w:pStyle w:val="Compact"/>
      </w:pPr>
      <w:r>
        <w:rPr>
          <w:bCs/>
          <w:b/>
        </w:rPr>
        <w:t xml:space="preserve">Community Outreach:</w:t>
      </w:r>
      <w:r>
        <w:t xml:space="preserve"> </w:t>
      </w:r>
      <w:r>
        <w:t xml:space="preserve">Quarterly pop-up clinics at popular Sydney locations (e.g., Centennial Park, Manly Beach)</w:t>
      </w:r>
    </w:p>
    <w:bookmarkEnd w:id="29"/>
    <w:bookmarkStart w:id="30" w:name="promotion-hyper-local-engagement"/>
    <w:p>
      <w:pPr>
        <w:pStyle w:val="Heading3"/>
      </w:pPr>
      <w:r>
        <w:t xml:space="preserve">Promotion: Hyper-Local Engagement</w:t>
      </w:r>
    </w:p>
    <w:p>
      <w:pPr>
        <w:pStyle w:val="FirstParagraph"/>
      </w:pPr>
      <w:r>
        <w:t xml:space="preserve">Campaigns leveraging Sydney's community culture:</w:t>
      </w:r>
    </w:p>
    <w:p>
      <w:pPr>
        <w:numPr>
          <w:ilvl w:val="0"/>
          <w:numId w:val="1009"/>
        </w:numPr>
        <w:pStyle w:val="Compact"/>
      </w:pPr>
      <w:r>
        <w:rPr>
          <w:bCs/>
          <w:b/>
        </w:rPr>
        <w:t xml:space="preserve">Local Partnerships:</w:t>
      </w:r>
      <w:r>
        <w:t xml:space="preserve"> </w:t>
      </w:r>
      <w:r>
        <w:t xml:space="preserve">Co-branded materials with iconic Sydney entities (e.g., Taronga Zoo for animal-assisted therapy workshops)</w:t>
      </w:r>
    </w:p>
    <w:p>
      <w:pPr>
        <w:numPr>
          <w:ilvl w:val="0"/>
          <w:numId w:val="1009"/>
        </w:numPr>
        <w:pStyle w:val="Compact"/>
      </w:pPr>
      <w:r>
        <w:rPr>
          <w:bCs/>
          <w:b/>
        </w:rPr>
        <w:t xml:space="preserve">Social Media Targeting:</w:t>
      </w:r>
      <w:r>
        <w:t xml:space="preserve"> </w:t>
      </w:r>
      <w:r>
        <w:t xml:space="preserve">Facebook/Instagram ads focused on Sydney suburbs with high parental engagement</w:t>
      </w:r>
    </w:p>
    <w:p>
      <w:pPr>
        <w:numPr>
          <w:ilvl w:val="0"/>
          <w:numId w:val="1009"/>
        </w:numPr>
        <w:pStyle w:val="Compact"/>
      </w:pPr>
      <w:r>
        <w:rPr>
          <w:bCs/>
          <w:b/>
        </w:rPr>
        <w:t xml:space="preserve">Content Marketing:</w:t>
      </w:r>
      <w:r>
        <w:t xml:space="preserve"> </w:t>
      </w:r>
      <w:r>
        <w:t xml:space="preserve">"Sydney Speech Guide" blog series addressing local concerns (e.g., "Speech Therapy in the Australian School System")</w:t>
      </w:r>
    </w:p>
    <w:p>
      <w:pPr>
        <w:numPr>
          <w:ilvl w:val="0"/>
          <w:numId w:val="1009"/>
        </w:numPr>
        <w:pStyle w:val="Compact"/>
      </w:pPr>
      <w:r>
        <w:rPr>
          <w:bCs/>
          <w:b/>
        </w:rPr>
        <w:t xml:space="preserve">Community Sponsorship:</w:t>
      </w:r>
      <w:r>
        <w:t xml:space="preserve"> </w:t>
      </w:r>
      <w:r>
        <w:t xml:space="preserve">Supporting local events like Sydney Festival's youth programs</w:t>
      </w:r>
    </w:p>
    <w:bookmarkEnd w:id="30"/>
    <w:bookmarkEnd w:id="31"/>
    <w:bookmarkStart w:id="32"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Establish clinic in North Sydney, launch telehealth platform, partner with 3 local kindergartens</w:t>
      </w:r>
    </w:p>
    <w:p>
      <w:pPr>
        <w:pStyle w:val="BodyText"/>
      </w:pPr>
      <w:r>
        <w:t xml:space="preserve">Q2 2024</w:t>
      </w:r>
    </w:p>
    <w:p>
      <w:pPr>
        <w:pStyle w:val="BodyText"/>
      </w:pPr>
      <w:r>
        <w:t xml:space="preserve">Begin free school workshops across Northern Beaches region</w:t>
      </w:r>
    </w:p>
    <w:p>
      <w:pPr>
        <w:pStyle w:val="BodyText"/>
      </w:pPr>
      <w:r>
        <w:t xml:space="preserve">Q3 2024</w:t>
      </w:r>
    </w:p>
    <w:p>
      <w:pPr>
        <w:pStyle w:val="BodyText"/>
      </w:pPr>
      <w:r>
        <w:t xml:space="preserve">Introduce bilingual therapy programs (Mandarin/Vietnamese)</w:t>
      </w:r>
    </w:p>
    <w:p>
      <w:pPr>
        <w:pStyle w:val="BodyText"/>
      </w:pPr>
      <w:r>
        <w:t xml:space="preserve">Q4 2024</w:t>
      </w:r>
    </w:p>
    <w:p>
      <w:pPr>
        <w:pStyle w:val="BodyText"/>
      </w:pPr>
      <w:r>
        <w:t xml:space="preserve">Celebrate 50th client acquisition, host Sydney-wide Parent Summit</w:t>
      </w:r>
    </w:p>
    <w:bookmarkEnd w:id="32"/>
    <w:bookmarkStart w:id="33" w:name="budget-allocation-15000-total"/>
    <w:p>
      <w:pPr>
        <w:pStyle w:val="Heading2"/>
      </w:pPr>
      <w:r>
        <w:t xml:space="preserve">Budget Allocation ($15,000 Total)</w:t>
      </w:r>
    </w:p>
    <w:p>
      <w:pPr>
        <w:numPr>
          <w:ilvl w:val="0"/>
          <w:numId w:val="1010"/>
        </w:numPr>
        <w:pStyle w:val="Compact"/>
      </w:pPr>
      <w:r>
        <w:t xml:space="preserve">Website &amp; Digital Marketing (35%): $5,250 (SEO optimization for "Speech Therapist Sydney", Google Ads)</w:t>
      </w:r>
    </w:p>
    <w:p>
      <w:pPr>
        <w:numPr>
          <w:ilvl w:val="0"/>
          <w:numId w:val="1010"/>
        </w:numPr>
        <w:pStyle w:val="Compact"/>
      </w:pPr>
      <w:r>
        <w:t xml:space="preserve">Community Engagement (30%): $4,500 (workshop materials, event sponsorships)</w:t>
      </w:r>
    </w:p>
    <w:p>
      <w:pPr>
        <w:numPr>
          <w:ilvl w:val="0"/>
          <w:numId w:val="1010"/>
        </w:numPr>
        <w:pStyle w:val="Compact"/>
      </w:pPr>
      <w:r>
        <w:t xml:space="preserve">Content Creation (20%): $3,000 (blog videos addressing Sydney-specific speech issues)</w:t>
      </w:r>
    </w:p>
    <w:p>
      <w:pPr>
        <w:numPr>
          <w:ilvl w:val="0"/>
          <w:numId w:val="1010"/>
        </w:numPr>
        <w:pStyle w:val="Compact"/>
      </w:pPr>
      <w:r>
        <w:t xml:space="preserve">Miscellaneous (15%): $2,250 (referral incentive program for local doctors)</w:t>
      </w:r>
    </w:p>
    <w:bookmarkEnd w:id="33"/>
    <w:bookmarkStart w:id="34" w:name="evaluation-metrics"/>
    <w:p>
      <w:pPr>
        <w:pStyle w:val="Heading2"/>
      </w:pPr>
      <w:r>
        <w:t xml:space="preserve">Evaluation Metrics</w:t>
      </w:r>
    </w:p>
    <w:p>
      <w:pPr>
        <w:pStyle w:val="FirstParagraph"/>
      </w:pPr>
      <w:r>
        <w:t xml:space="preserve">We track progress through these Sydney-focused KPIs:</w:t>
      </w:r>
    </w:p>
    <w:p>
      <w:pPr>
        <w:numPr>
          <w:ilvl w:val="0"/>
          <w:numId w:val="1011"/>
        </w:numPr>
        <w:pStyle w:val="Compact"/>
      </w:pPr>
      <w:r>
        <w:t xml:space="preserve">Client Acquisition Cost (CAC) vs. Sydney market average ($180): Target $120</w:t>
      </w:r>
    </w:p>
    <w:p>
      <w:pPr>
        <w:numPr>
          <w:ilvl w:val="0"/>
          <w:numId w:val="1011"/>
        </w:numPr>
        <w:pStyle w:val="Compact"/>
      </w:pPr>
      <w:r>
        <w:t xml:space="preserve">Local Client Retention Rate (Target: 75% within 6 months)</w:t>
      </w:r>
    </w:p>
    <w:p>
      <w:pPr>
        <w:numPr>
          <w:ilvl w:val="0"/>
          <w:numId w:val="1011"/>
        </w:numPr>
        <w:pStyle w:val="Compact"/>
      </w:pPr>
      <w:r>
        <w:t xml:space="preserve">Sydney Community Engagement: Minimum 3 events quarterly in different suburbs</w:t>
      </w:r>
    </w:p>
    <w:p>
      <w:pPr>
        <w:numPr>
          <w:ilvl w:val="0"/>
          <w:numId w:val="1011"/>
        </w:numPr>
        <w:pStyle w:val="Compact"/>
      </w:pPr>
      <w:r>
        <w:t xml:space="preserve">Online Visibility: Top 3 Google ranking for "Speech Therapist Australia Sydney" by Q4</w:t>
      </w:r>
    </w:p>
    <w:bookmarkEnd w:id="34"/>
    <w:bookmarkStart w:id="35" w:name="X0a49a991da54e56035bcffe862887d30c4d0f03"/>
    <w:p>
      <w:pPr>
        <w:pStyle w:val="Heading2"/>
      </w:pPr>
      <w:r>
        <w:t xml:space="preserve">Conclusion: Positioning as the Premier Speech Therapist in Australia Sydney</w:t>
      </w:r>
    </w:p>
    <w:p>
      <w:pPr>
        <w:pStyle w:val="FirstParagraph"/>
      </w:pPr>
      <w:r>
        <w:t xml:space="preserve">This Marketing Plan delivers a sustainable growth framework uniquely adapted to the Australian healthcare environment with specific focus on Sydney's demographic realities. By embedding our service within community fabric while leveraging digital tools, this strategy transforms how speech therapy is perceived and accessed across Australia Sydney. The emphasis on cultural responsiveness, NDIS integration, and hyper-local partnerships directly addresses unmet needs in a market where 68% of parents seek locally embedded services (Sydney Health Survey 2023). As the only Speech Therapist service implementing this comprehensive approach exclusively for Australia Sydney clients, we position ourselves as the category leader. This Marketing Plan isn't merely about attracting patients – it's about becoming synonymous with excellence in speech therapy across Sydney's diverse communities, driving measurable health outcomes while building a sustainable business within Australia's most dynamic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Speech Therapist in Australia Sydney</dc:title>
  <dc:creator/>
  <dc:language>en</dc:language>
  <cp:keywords/>
  <dcterms:created xsi:type="dcterms:W3CDTF">2026-07-23T12:30:01Z</dcterms:created>
  <dcterms:modified xsi:type="dcterms:W3CDTF">2026-07-23T12:30:01Z</dcterms:modified>
</cp:coreProperties>
</file>

<file path=docProps/custom.xml><?xml version="1.0" encoding="utf-8"?>
<Properties xmlns="http://schemas.openxmlformats.org/officeDocument/2006/custom-properties" xmlns:vt="http://schemas.openxmlformats.org/officeDocument/2006/docPropsVTypes"/>
</file>