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32" w:name="X57970443bc06d8f9151cad92aea55eb6ef8e4d5"/>
    <w:p>
      <w:pPr>
        <w:pStyle w:val="Heading1"/>
      </w:pPr>
      <w:r>
        <w:t xml:space="preserve">Comprehensive Marketing Plan for Speech Therapist Services in Brazil São Paulo</w:t>
      </w:r>
    </w:p>
    <w:bookmarkStart w:id="20" w:name="executive-summary"/>
    <w:p>
      <w:pPr>
        <w:pStyle w:val="Heading2"/>
      </w:pPr>
      <w:r>
        <w:t xml:space="preserve">Executive Summary</w:t>
      </w:r>
    </w:p>
    <w:p>
      <w:pPr>
        <w:pStyle w:val="FirstParagraph"/>
      </w:pPr>
      <w:r>
        <w:t xml:space="preserve">This Marketing Plan outlines a strategic approach to establish and grow a premier Speech Therapist practice in São Paulo, Brazil. With over 22 million residents and increasing demand for specialized healthcare services, São Paulo represents a critical market for speech therapy. The plan targets underserved populations including children with developmental disorders, adults recovering from strokes, and elderly clients with communication challenges. By leveraging digital marketing, community partnerships, and culturally relevant service delivery, this plan positions our Speech Therapist practice as the leading provider in Brazil's most populous city. The 12-month strategy projects a 40% client acquisition increase and establishes strong brand recognition across São Paulo's diverse neighborhoods.</w:t>
      </w:r>
    </w:p>
    <w:bookmarkEnd w:id="20"/>
    <w:bookmarkStart w:id="21" w:name="Xb39de9636b687b1a468e9a85dc89c6611824b48"/>
    <w:p>
      <w:pPr>
        <w:pStyle w:val="Heading2"/>
      </w:pPr>
      <w:r>
        <w:t xml:space="preserve">Situation Analysis: Market Context in Brazil São Paulo</w:t>
      </w:r>
    </w:p>
    <w:p>
      <w:pPr>
        <w:pStyle w:val="FirstParagraph"/>
      </w:pPr>
      <w:r>
        <w:t xml:space="preserve">São Paulo faces unique healthcare challenges where speech therapy services remain inaccessible to 68% of the population due to cost and geographic barriers (IBGE, 2023). The Brazilian Ministry of Health reports a critical shortage of Speech Therapists, with only 1.4 professionals per 100,000 people in São Paulo compared to the WHO-recommended ratio of 5.5. This gap creates significant opportunity for an evidence-based Speech Therapist practice that integrates telehealth options and culturally sensitive care models tailored to Brazil's diverse demographics.</w:t>
      </w:r>
    </w:p>
    <w:p>
      <w:pPr>
        <w:pStyle w:val="BodyText"/>
      </w:pPr>
      <w:r>
        <w:t xml:space="preserve">Competitor analysis reveals three key gaps: (1) Limited Spanish/Portuguese bilingual services for immigrant communities, (2) Absence of specialized programs for São Paulo's unique socioeconomic segments, and (3) Over-reliance on traditional clinic models without community outreach. Our differentiation strategy addresses these through targeted service bundles including "Fonoaudiologia para Comunidades Imigrantes" and partnerships with local schools in underserved districts like Vila Maria and Penha.</w:t>
      </w:r>
    </w:p>
    <w:bookmarkEnd w:id="21"/>
    <w:bookmarkStart w:id="22" w:name="target-audience-segmentation"/>
    <w:p>
      <w:pPr>
        <w:pStyle w:val="Heading2"/>
      </w:pPr>
      <w:r>
        <w:t xml:space="preserve">Target Audience Segmentation</w:t>
      </w:r>
    </w:p>
    <w:p>
      <w:pPr>
        <w:pStyle w:val="FirstParagraph"/>
      </w:pPr>
      <w:r>
        <w:t xml:space="preserve">We focus on three primary segments within Brazil São Paulo:</w:t>
      </w:r>
    </w:p>
    <w:p>
      <w:pPr>
        <w:numPr>
          <w:ilvl w:val="0"/>
          <w:numId w:val="1001"/>
        </w:numPr>
        <w:pStyle w:val="Compact"/>
      </w:pPr>
      <w:r>
        <w:rPr>
          <w:bCs/>
          <w:b/>
        </w:rPr>
        <w:t xml:space="preserve">Children &amp; Families (60% of target):</w:t>
      </w:r>
      <w:r>
        <w:t xml:space="preserve"> </w:t>
      </w:r>
      <w:r>
        <w:t xml:space="preserve">Parents in middle-income districts (e.g., Pinheiros, Itaim Bibi) seeking early intervention for speech delays. These clients value proximity to schools and digital booking systems.</w:t>
      </w:r>
    </w:p>
    <w:p>
      <w:pPr>
        <w:numPr>
          <w:ilvl w:val="0"/>
          <w:numId w:val="1001"/>
        </w:numPr>
        <w:pStyle w:val="Compact"/>
      </w:pPr>
      <w:r>
        <w:rPr>
          <w:bCs/>
          <w:b/>
        </w:rPr>
        <w:t xml:space="preserve">Adults with Acute Conditions (30% of target):</w:t>
      </w:r>
      <w:r>
        <w:t xml:space="preserve"> </w:t>
      </w:r>
      <w:r>
        <w:t xml:space="preserve">Post-stroke patients in hospitals like Albert Einstein and São Camilo. Critical need for rapid access within 24-72 hours of discharge.</w:t>
      </w:r>
    </w:p>
    <w:p>
      <w:pPr>
        <w:numPr>
          <w:ilvl w:val="0"/>
          <w:numId w:val="1001"/>
        </w:numPr>
        <w:pStyle w:val="Compact"/>
      </w:pPr>
      <w:r>
        <w:rPr>
          <w:bCs/>
          <w:b/>
        </w:rPr>
        <w:t xml:space="preserve">Elderly Population (10% of target):</w:t>
      </w:r>
      <w:r>
        <w:t xml:space="preserve"> </w:t>
      </w:r>
      <w:r>
        <w:t xml:space="preserve">Seniors in neighborhoods like Butantã requiring dysphagia management. High demand driven by Brazil's aging population (21% over 60 in São Paulo).</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75% recognition among target demographics in São Paulo through localized digital campaigns.</w:t>
      </w:r>
    </w:p>
    <w:p>
      <w:pPr>
        <w:numPr>
          <w:ilvl w:val="0"/>
          <w:numId w:val="1002"/>
        </w:numPr>
        <w:pStyle w:val="Compact"/>
      </w:pPr>
      <w:r>
        <w:rPr>
          <w:bCs/>
          <w:b/>
        </w:rPr>
        <w:t xml:space="preserve">Client Acquisition:</w:t>
      </w:r>
      <w:r>
        <w:t xml:space="preserve"> </w:t>
      </w:r>
      <w:r>
        <w:t xml:space="preserve">Secure 180 new clients within 6 months with a 30% conversion rate from lead generation.</w:t>
      </w:r>
    </w:p>
    <w:p>
      <w:pPr>
        <w:numPr>
          <w:ilvl w:val="0"/>
          <w:numId w:val="1002"/>
        </w:numPr>
        <w:pStyle w:val="Compact"/>
      </w:pPr>
      <w:r>
        <w:rPr>
          <w:bCs/>
          <w:b/>
        </w:rPr>
        <w:t xml:space="preserve">Community Integration:</w:t>
      </w:r>
      <w:r>
        <w:t xml:space="preserve"> </w:t>
      </w:r>
      <w:r>
        <w:t xml:space="preserve">Establish partnerships with 15 public schools and 5 hospitals across São Paulo by Q4.</w:t>
      </w:r>
    </w:p>
    <w:p>
      <w:pPr>
        <w:numPr>
          <w:ilvl w:val="0"/>
          <w:numId w:val="1002"/>
        </w:numPr>
        <w:pStyle w:val="Compact"/>
      </w:pPr>
      <w:r>
        <w:rPr>
          <w:bCs/>
          <w:b/>
        </w:rPr>
        <w:t xml:space="preserve">Digital Presence:</w:t>
      </w:r>
      <w:r>
        <w:t xml:space="preserve"> </w:t>
      </w:r>
      <w:r>
        <w:t xml:space="preserve">Grow social media engagement by 200% through Brazil-specific content (e.g., "Fala do Brasil" Instagram series).</w:t>
      </w:r>
    </w:p>
    <w:bookmarkEnd w:id="23"/>
    <w:bookmarkStart w:id="27" w:name="marketing-strategies-tactics"/>
    <w:p>
      <w:pPr>
        <w:pStyle w:val="Heading2"/>
      </w:pPr>
      <w:r>
        <w:t xml:space="preserve">Marketing Strategies &amp; Tactics</w:t>
      </w:r>
    </w:p>
    <w:bookmarkStart w:id="24" w:name="digital-marketing-engine"/>
    <w:p>
      <w:pPr>
        <w:pStyle w:val="Heading3"/>
      </w:pPr>
      <w:r>
        <w:t xml:space="preserve">Digital Marketing Engine</w:t>
      </w:r>
    </w:p>
    <w:p>
      <w:pPr>
        <w:pStyle w:val="FirstParagraph"/>
      </w:pPr>
      <w:r>
        <w:t xml:space="preserve">We implement a hyper-localized digital strategy using Brazilian social platforms. Key tactics include:</w:t>
      </w:r>
    </w:p>
    <w:p>
      <w:pPr>
        <w:numPr>
          <w:ilvl w:val="0"/>
          <w:numId w:val="1003"/>
        </w:numPr>
        <w:pStyle w:val="Compact"/>
      </w:pPr>
      <w:r>
        <w:t xml:space="preserve">Geo-targeted Facebook/Instagram ads in São Paulo neighborhoods with high demand (e.g., "Speech Therapy for Kids São Paulo")</w:t>
      </w:r>
    </w:p>
    <w:p>
      <w:pPr>
        <w:numPr>
          <w:ilvl w:val="0"/>
          <w:numId w:val="1003"/>
        </w:numPr>
        <w:pStyle w:val="Compact"/>
      </w:pPr>
      <w:r>
        <w:t xml:space="preserve">Google Ads optimized for Portuguese keywords: "fonoaudiólogo em SP", "terapia fonoaudiológica preço"</w:t>
      </w:r>
    </w:p>
    <w:p>
      <w:pPr>
        <w:numPr>
          <w:ilvl w:val="0"/>
          <w:numId w:val="1003"/>
        </w:numPr>
        <w:pStyle w:val="Compact"/>
      </w:pPr>
      <w:r>
        <w:t xml:space="preserve">Dedicated WhatsApp Business line for appointment scheduling (75% of Brazilians use WhatsApp daily)</w:t>
      </w:r>
    </w:p>
    <w:p>
      <w:pPr>
        <w:numPr>
          <w:ilvl w:val="0"/>
          <w:numId w:val="1003"/>
        </w:numPr>
        <w:pStyle w:val="Compact"/>
      </w:pPr>
      <w:r>
        <w:t xml:space="preserve">SEO-optimized blog content addressing São Paulo-specific concerns (e.g., "Speech Therapy for Immigrant Children in São Paulo")</w:t>
      </w:r>
    </w:p>
    <w:bookmarkEnd w:id="24"/>
    <w:bookmarkStart w:id="25" w:name="community-health-partnerships"/>
    <w:p>
      <w:pPr>
        <w:pStyle w:val="Heading3"/>
      </w:pPr>
      <w:r>
        <w:t xml:space="preserve">Community Health Partnerships</w:t>
      </w:r>
    </w:p>
    <w:p>
      <w:pPr>
        <w:pStyle w:val="FirstParagraph"/>
      </w:pPr>
      <w:r>
        <w:t xml:space="preserve">Strategic collaborations with Brazilian healthcare infrastructure:</w:t>
      </w:r>
    </w:p>
    <w:p>
      <w:pPr>
        <w:numPr>
          <w:ilvl w:val="0"/>
          <w:numId w:val="1004"/>
        </w:numPr>
        <w:pStyle w:val="Compact"/>
      </w:pPr>
      <w:r>
        <w:rPr>
          <w:bCs/>
          <w:b/>
        </w:rPr>
        <w:t xml:space="preserve">Hospital Alliances:</w:t>
      </w:r>
      <w:r>
        <w:t xml:space="preserve"> </w:t>
      </w:r>
      <w:r>
        <w:t xml:space="preserve">Formal agreements with São Paulo's public health system (SUS) for referral pathways to reduce wait times</w:t>
      </w:r>
    </w:p>
    <w:p>
      <w:pPr>
        <w:numPr>
          <w:ilvl w:val="0"/>
          <w:numId w:val="1004"/>
        </w:numPr>
        <w:pStyle w:val="Compact"/>
      </w:pPr>
      <w:r>
        <w:rPr>
          <w:bCs/>
          <w:b/>
        </w:rPr>
        <w:t xml:space="preserve">School Programs:</w:t>
      </w:r>
      <w:r>
        <w:t xml:space="preserve"> </w:t>
      </w:r>
      <w:r>
        <w:t xml:space="preserve">Free screenings at 20 public schools in low-income districts (e.g., Belém, Brás)</w:t>
      </w:r>
    </w:p>
    <w:p>
      <w:pPr>
        <w:numPr>
          <w:ilvl w:val="0"/>
          <w:numId w:val="1004"/>
        </w:numPr>
        <w:pStyle w:val="Compact"/>
      </w:pPr>
      <w:r>
        <w:rPr>
          <w:bCs/>
          <w:b/>
        </w:rPr>
        <w:t xml:space="preserve">Immigrant Support Networks:</w:t>
      </w:r>
      <w:r>
        <w:t xml:space="preserve"> </w:t>
      </w:r>
      <w:r>
        <w:t xml:space="preserve">Partnerships with Brazilian NGOs serving immigrants for bilingual services</w:t>
      </w:r>
    </w:p>
    <w:bookmarkEnd w:id="25"/>
    <w:bookmarkStart w:id="26" w:name="cultural-adaptation-framework"/>
    <w:p>
      <w:pPr>
        <w:pStyle w:val="Heading3"/>
      </w:pPr>
      <w:r>
        <w:t xml:space="preserve">Cultural Adaptation Framework</w:t>
      </w:r>
    </w:p>
    <w:p>
      <w:pPr>
        <w:pStyle w:val="FirstParagraph"/>
      </w:pPr>
      <w:r>
        <w:t xml:space="preserve">All service delivery incorporates Brazil São Paulo cultural nuances:</w:t>
      </w:r>
    </w:p>
    <w:p>
      <w:pPr>
        <w:numPr>
          <w:ilvl w:val="0"/>
          <w:numId w:val="1005"/>
        </w:numPr>
        <w:pStyle w:val="Compact"/>
      </w:pPr>
      <w:r>
        <w:t xml:space="preserve">Therapy materials featuring diverse Brazilian children (not generic stock images)</w:t>
      </w:r>
    </w:p>
    <w:p>
      <w:pPr>
        <w:numPr>
          <w:ilvl w:val="0"/>
          <w:numId w:val="1005"/>
        </w:numPr>
        <w:pStyle w:val="Compact"/>
      </w:pPr>
      <w:r>
        <w:t xml:space="preserve">Parent education sessions in Portuguese with regional idioms ("você está falando muito rápido")</w:t>
      </w:r>
    </w:p>
    <w:p>
      <w:pPr>
        <w:numPr>
          <w:ilvl w:val="0"/>
          <w:numId w:val="1005"/>
        </w:numPr>
        <w:pStyle w:val="Compact"/>
      </w:pPr>
      <w:r>
        <w:t xml:space="preserve">Clinic environment designed with São Paulo neighborhood aesthetics (e.g., local art on walls)</w:t>
      </w:r>
    </w:p>
    <w:bookmarkEnd w:id="26"/>
    <w:bookmarkEnd w:id="27"/>
    <w:bookmarkStart w:id="28" w:name="budget-allocation-total-r-150000"/>
    <w:p>
      <w:pPr>
        <w:pStyle w:val="Heading2"/>
      </w:pPr>
      <w:r>
        <w:t xml:space="preserve">Budget Allocation (Total: R$ 150,000)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(Ads, SEO)</w:t>
      </w:r>
    </w:p>
    <w:p>
      <w:pPr>
        <w:pStyle w:val="BodyText"/>
      </w:pPr>
      <w:r>
        <w:t xml:space="preserve">R$ 60,000 (40%)</w:t>
      </w:r>
    </w:p>
    <w:p>
      <w:pPr>
        <w:pStyle w:val="BodyText"/>
      </w:pPr>
      <w:r>
        <w:t xml:space="preserve">Leveraging Brazil's high social media penetration (87% population)</w:t>
      </w:r>
    </w:p>
    <w:p>
      <w:pPr>
        <w:pStyle w:val="BodyText"/>
      </w:pPr>
      <w:r>
        <w:t xml:space="preserve">Community Partnerships</w:t>
      </w:r>
    </w:p>
    <w:p>
      <w:pPr>
        <w:pStyle w:val="BodyText"/>
      </w:pPr>
      <w:r>
        <w:t xml:space="preserve">R$ 45,000 (30%)</w:t>
      </w:r>
    </w:p>
    <w:p>
      <w:pPr>
        <w:pStyle w:val="BodyText"/>
      </w:pPr>
      <w:r>
        <w:t xml:space="preserve">Building trust in São Paulo's fragmented healthcare system</w:t>
      </w:r>
    </w:p>
    <w:p>
      <w:pPr>
        <w:pStyle w:val="BodyText"/>
      </w:pPr>
      <w:r>
        <w:t xml:space="preserve">Cultural Content Production</w:t>
      </w:r>
    </w:p>
    <w:p>
      <w:pPr>
        <w:pStyle w:val="BodyText"/>
      </w:pPr>
      <w:r>
        <w:t xml:space="preserve">R$ 25,000 (17%)</w:t>
      </w:r>
    </w:p>
    <w:p>
      <w:pPr>
        <w:pStyle w:val="BodyText"/>
      </w:pPr>
      <w:r>
        <w:t xml:space="preserve">Creating Brazil-specific therapeutic materials</w:t>
      </w:r>
    </w:p>
    <w:p>
      <w:pPr>
        <w:pStyle w:val="BodyText"/>
      </w:pPr>
      <w:r>
        <w:t xml:space="preserve">Staff Training (Cultural Competency)</w:t>
      </w:r>
    </w:p>
    <w:p>
      <w:pPr>
        <w:pStyle w:val="BodyText"/>
      </w:pPr>
      <w:r>
        <w:t xml:space="preserve">R$ 15,000 (10%)</w:t>
      </w:r>
    </w:p>
    <w:p>
      <w:pPr>
        <w:pStyle w:val="BodyText"/>
      </w:pPr>
      <w:r>
        <w:t xml:space="preserve">Ensuring Speech Therapist staff understand São Paulo's cultural nuances</w:t>
      </w:r>
    </w:p>
    <w:p>
      <w:pPr>
        <w:pStyle w:val="BodyText"/>
      </w:pPr>
      <w:r>
        <w:t xml:space="preserve">Total</w:t>
      </w:r>
    </w:p>
    <w:p>
      <w:pPr>
        <w:pStyle w:val="BodyText"/>
      </w:pPr>
      <w:r>
        <w:t xml:space="preserve">R$ 150,000</w:t>
      </w:r>
    </w:p>
    <w:p>
      <w:pPr>
        <w:pStyle w:val="BodyText"/>
      </w:pPr>
      <w:r>
        <w:t xml:space="preserve">100%</w:t>
      </w:r>
    </w:p>
    <w:bookmarkEnd w:id="28"/>
    <w:bookmarkStart w:id="29" w:name="implementation-timeline-q1-q4-2024"/>
    <w:p>
      <w:pPr>
        <w:pStyle w:val="Heading2"/>
      </w:pPr>
      <w:r>
        <w:t xml:space="preserve">Implementation Timeline (Q1-Q4 2024)</w:t>
      </w:r>
    </w:p>
    <w:p>
      <w:pPr>
        <w:numPr>
          <w:ilvl w:val="0"/>
          <w:numId w:val="1006"/>
        </w:numPr>
        <w:pStyle w:val="Compact"/>
      </w:pPr>
      <w:r>
        <w:rPr>
          <w:bCs/>
          <w:b/>
        </w:rPr>
        <w:t xml:space="preserve">Q1:</w:t>
      </w:r>
      <w:r>
        <w:t xml:space="preserve"> </w:t>
      </w:r>
      <w:r>
        <w:t xml:space="preserve">Complete São Paulo neighborhood market research; finalize hospital partnerships; launch digital campaigns</w:t>
      </w:r>
    </w:p>
    <w:p>
      <w:pPr>
        <w:numPr>
          <w:ilvl w:val="0"/>
          <w:numId w:val="1006"/>
        </w:numPr>
        <w:pStyle w:val="Compact"/>
      </w:pPr>
      <w:r>
        <w:rPr>
          <w:bCs/>
          <w:b/>
        </w:rPr>
        <w:t xml:space="preserve">Q2:</w:t>
      </w:r>
      <w:r>
        <w:t xml:space="preserve"> </w:t>
      </w:r>
      <w:r>
        <w:t xml:space="preserve">Begin school screening programs in 5 public schools; train staff on cultural competency for Brazil São Paulo context</w:t>
      </w:r>
    </w:p>
    <w:p>
      <w:pPr>
        <w:numPr>
          <w:ilvl w:val="0"/>
          <w:numId w:val="1006"/>
        </w:numPr>
        <w:pStyle w:val="Compact"/>
      </w:pPr>
      <w:r>
        <w:rPr>
          <w:bCs/>
          <w:b/>
        </w:rPr>
        <w:t xml:space="preserve">Q3:</w:t>
      </w:r>
      <w:r>
        <w:t xml:space="preserve"> </w:t>
      </w:r>
      <w:r>
        <w:t xml:space="preserve">Expand to 10 hospitals; launch "Fala do Brasil" social media series featuring local success stories</w:t>
      </w:r>
    </w:p>
    <w:p>
      <w:pPr>
        <w:numPr>
          <w:ilvl w:val="0"/>
          <w:numId w:val="1006"/>
        </w:numPr>
        <w:pStyle w:val="Compact"/>
      </w:pPr>
      <w:r>
        <w:rPr>
          <w:bCs/>
          <w:b/>
        </w:rPr>
        <w:t xml:space="preserve">Q4:</w:t>
      </w:r>
      <w:r>
        <w:t xml:space="preserve"> </w:t>
      </w:r>
      <w:r>
        <w:t xml:space="preserve">Evaluate client acquisition in all São Paulo districts; refine strategy for 2025 expansion</w:t>
      </w:r>
    </w:p>
    <w:bookmarkEnd w:id="29"/>
    <w:bookmarkStart w:id="30" w:name="evaluation-metrics"/>
    <w:p>
      <w:pPr>
        <w:pStyle w:val="Heading2"/>
      </w:pPr>
      <w:r>
        <w:t xml:space="preserve">Evaluation Metrics</w:t>
      </w:r>
    </w:p>
    <w:p>
      <w:pPr>
        <w:pStyle w:val="FirstParagraph"/>
      </w:pPr>
      <w:r>
        <w:t xml:space="preserve">We measure success through Brazil-specific KPIs:</w:t>
      </w:r>
    </w:p>
    <w:p>
      <w:pPr>
        <w:numPr>
          <w:ilvl w:val="0"/>
          <w:numId w:val="1007"/>
        </w:numPr>
        <w:pStyle w:val="Compact"/>
      </w:pPr>
      <w:r>
        <w:t xml:space="preserve">Client acquisition cost (CAC) below R$ 350 per new Speech Therapist client (vs. industry average R$ 480)</w:t>
      </w:r>
    </w:p>
    <w:p>
      <w:pPr>
        <w:numPr>
          <w:ilvl w:val="0"/>
          <w:numId w:val="1007"/>
        </w:numPr>
        <w:pStyle w:val="Compact"/>
      </w:pPr>
      <w:r>
        <w:t xml:space="preserve">Client retention rate of 70%+ after first three sessions</w:t>
      </w:r>
    </w:p>
    <w:p>
      <w:pPr>
        <w:numPr>
          <w:ilvl w:val="0"/>
          <w:numId w:val="1007"/>
        </w:numPr>
        <w:pStyle w:val="Compact"/>
      </w:pPr>
      <w:r>
        <w:t xml:space="preserve">São Paulo neighborhood coverage: Minimum 15 districts served within Year One</w:t>
      </w:r>
    </w:p>
    <w:p>
      <w:pPr>
        <w:numPr>
          <w:ilvl w:val="0"/>
          <w:numId w:val="1007"/>
        </w:numPr>
        <w:pStyle w:val="Compact"/>
      </w:pPr>
      <w:r>
        <w:t xml:space="preserve">Community impact: 5,000+ free screenings provided across Brazil São Paulo in Year One</w:t>
      </w:r>
    </w:p>
    <w:bookmarkEnd w:id="30"/>
    <w:bookmarkStart w:id="31" w:name="Xa82cf013cec7b2784fe6a022a504c0365467f2d"/>
    <w:p>
      <w:pPr>
        <w:pStyle w:val="Heading2"/>
      </w:pPr>
      <w:r>
        <w:t xml:space="preserve">Conclusion: Sustainable Growth in Brazil's Healthcare Market</w:t>
      </w:r>
    </w:p>
    <w:p>
      <w:pPr>
        <w:pStyle w:val="FirstParagraph"/>
      </w:pPr>
      <w:r>
        <w:t xml:space="preserve">This Marketing Plan positions our Speech Therapist practice as the definitive solution for communication disorders across Brazil São Paulo. By addressing systemic gaps through culturally intelligent service design and hyper-local marketing, we transform accessibility challenges into growth opportunities. The strategy acknowledges that effective speech therapy in São Paulo requires more than clinical expertise—it demands understanding of local rhythms, family dynamics, and the unique healthcare landscape of Brazil's economic epicenter. With this plan executed rigorously, our Speech Therapist practice will become synonymous with compassionate, accessible care throughout Brazil's most populous city while setting a benchmark for specialty healthcare marketing in emerging markets.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Brazil São Paulo</dc:title>
  <dc:creator/>
  <dc:language>en</dc:language>
  <cp:keywords/>
  <dcterms:created xsi:type="dcterms:W3CDTF">2026-07-23T22:25:56Z</dcterms:created>
  <dcterms:modified xsi:type="dcterms:W3CDTF">2026-07-23T22:25:56Z</dcterms:modified>
</cp:coreProperties>
</file>

<file path=docProps/custom.xml><?xml version="1.0" encoding="utf-8"?>
<Properties xmlns="http://schemas.openxmlformats.org/officeDocument/2006/custom-properties" xmlns:vt="http://schemas.openxmlformats.org/officeDocument/2006/docPropsVTypes"/>
</file>