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64422c1e6cc9c72fade6f84d594279bfaccedac"/>
    <w:p>
      <w:pPr>
        <w:pStyle w:val="Heading1"/>
      </w:pPr>
      <w:r>
        <w:t xml:space="preserve">Comprehensive Marketing Plan for Speech Therapist Services in Canada Toronto</w:t>
      </w:r>
    </w:p>
    <w:bookmarkStart w:id="20" w:name="executive-summary"/>
    <w:p>
      <w:pPr>
        <w:pStyle w:val="Heading2"/>
      </w:pPr>
      <w:r>
        <w:t xml:space="preserve">Executive Summary</w:t>
      </w:r>
    </w:p>
    <w:p>
      <w:pPr>
        <w:pStyle w:val="FirstParagraph"/>
      </w:pPr>
      <w:r>
        <w:t xml:space="preserve">This Marketing Plan outlines a targeted strategy to establish and grow premier Speech Therapist services within the competitive healthcare landscape of Canada Toronto. With Toronto's population exceeding 2.7 million residents and growing demand for specialized pediatric, geriatric, and neurogenic speech therapy, this plan leverages local demographics, regulatory frameworks (CASLPO), and cultural diversity to position our practice as the trusted leader in communication disorders care across Ontario's most populous city.</w:t>
      </w:r>
    </w:p>
    <w:bookmarkEnd w:id="20"/>
    <w:bookmarkStart w:id="21" w:name="market-analysis-canada-toronto-context"/>
    <w:p>
      <w:pPr>
        <w:pStyle w:val="Heading2"/>
      </w:pPr>
      <w:r>
        <w:t xml:space="preserve">Market Analysis: Canada Toronto Context</w:t>
      </w:r>
    </w:p>
    <w:p>
      <w:pPr>
        <w:pStyle w:val="FirstParagraph"/>
      </w:pPr>
      <w:r>
        <w:t xml:space="preserve">Canada Toronto presents a dynamic market with unique opportunities. According to Statistics Canada, 1 in 10 children in Ontario require speech-language pathology services before age five, while Toronto's aging population (over 16% aged 65+) drives demand for post-stroke and dementia-related communication therapy. The city's multicultural fabric—home to over 200 ethnicities—requires culturally competent Speech Therapist services that address language diversity, including support for Indigenous communities through partnerships like the Toronto Native Child and Family Services.</w:t>
      </w:r>
    </w:p>
    <w:p>
      <w:pPr>
        <w:pStyle w:val="BodyText"/>
      </w:pPr>
      <w:r>
        <w:t xml:space="preserve">Competition analysis reveals gaps: Only 48% of Toronto private clinics offer telehealth options (vs. 78% in U.S. markets), and community-based services are scarce outside downtown core locations. Ontario's healthcare system, while providing OHIP coverage for pediatric assessments, has a 6-12 month waitlist for public Speech Therapist referrals—creating significant market opportunity for timely private services.</w:t>
      </w:r>
    </w:p>
    <w:bookmarkEnd w:id="21"/>
    <w:bookmarkStart w:id="22" w:name="target-audience"/>
    <w:p>
      <w:pPr>
        <w:pStyle w:val="Heading2"/>
      </w:pPr>
      <w:r>
        <w:t xml:space="preserve">Target Audience</w:t>
      </w:r>
    </w:p>
    <w:p>
      <w:pPr>
        <w:pStyle w:val="FirstParagraph"/>
      </w:pPr>
      <w:r>
        <w:t xml:space="preserve">Our Marketing Plan prioritizes three key segments in Canada Toronto:</w:t>
      </w:r>
    </w:p>
    <w:p>
      <w:pPr>
        <w:numPr>
          <w:ilvl w:val="0"/>
          <w:numId w:val="1001"/>
        </w:numPr>
        <w:pStyle w:val="Compact"/>
      </w:pPr>
      <w:r>
        <w:rPr>
          <w:bCs/>
          <w:b/>
        </w:rPr>
        <w:t xml:space="preserve">Parents of Children (0-6 years):</w:t>
      </w:r>
      <w:r>
        <w:t xml:space="preserve"> </w:t>
      </w:r>
      <w:r>
        <w:t xml:space="preserve">Especially targeting immigrant communities (e.g., Scarborough, North York) seeking early intervention for speech delays or autism spectrum disorders.</w:t>
      </w:r>
    </w:p>
    <w:p>
      <w:pPr>
        <w:numPr>
          <w:ilvl w:val="0"/>
          <w:numId w:val="1001"/>
        </w:numPr>
        <w:pStyle w:val="Compact"/>
      </w:pPr>
      <w:r>
        <w:rPr>
          <w:bCs/>
          <w:b/>
        </w:rPr>
        <w:t xml:space="preserve">Adults Recovering from Neurological Events:</w:t>
      </w:r>
      <w:r>
        <w:t xml:space="preserve"> </w:t>
      </w:r>
      <w:r>
        <w:t xml:space="preserve">Stroke survivors in Etobicoke, Mississauga, and Downtown Toronto requiring dysphagia or aphasia therapy.</w:t>
      </w:r>
    </w:p>
    <w:p>
      <w:pPr>
        <w:numPr>
          <w:ilvl w:val="0"/>
          <w:numId w:val="1001"/>
        </w:numPr>
        <w:pStyle w:val="Compact"/>
      </w:pPr>
      <w:r>
        <w:rPr>
          <w:bCs/>
          <w:b/>
        </w:rPr>
        <w:t xml:space="preserve">Educational Institutions &amp; Clinics:</w:t>
      </w:r>
      <w:r>
        <w:t xml:space="preserve"> </w:t>
      </w:r>
      <w:r>
        <w:t xml:space="preserve">Public schools (Toronto District School Board), private daycares, and hospitals (Sunnybrook, St. Michael's) needing referral partners.</w:t>
      </w:r>
    </w:p>
    <w:bookmarkEnd w:id="22"/>
    <w:bookmarkStart w:id="23" w:name="unique-value-proposition"/>
    <w:p>
      <w:pPr>
        <w:pStyle w:val="Heading2"/>
      </w:pPr>
      <w:r>
        <w:t xml:space="preserve">Unique Value Proposition</w:t>
      </w:r>
    </w:p>
    <w:p>
      <w:pPr>
        <w:pStyle w:val="FirstParagraph"/>
      </w:pPr>
      <w:r>
        <w:t xml:space="preserve">We position our Speech Therapist practice as the only Toronto service offering:</w:t>
      </w:r>
    </w:p>
    <w:p>
      <w:pPr>
        <w:numPr>
          <w:ilvl w:val="0"/>
          <w:numId w:val="1002"/>
        </w:numPr>
        <w:pStyle w:val="Compact"/>
      </w:pPr>
      <w:r>
        <w:rPr>
          <w:bCs/>
          <w:b/>
        </w:rPr>
        <w:t xml:space="preserve">Culturally Responsive Therapy:</w:t>
      </w:r>
      <w:r>
        <w:t xml:space="preserve"> </w:t>
      </w:r>
      <w:r>
        <w:t xml:space="preserve">Bilingual (English/Spanish/Arabic) clinicians trained in Toronto's diverse communities.</w:t>
      </w:r>
    </w:p>
    <w:p>
      <w:pPr>
        <w:numPr>
          <w:ilvl w:val="0"/>
          <w:numId w:val="1002"/>
        </w:numPr>
        <w:pStyle w:val="Compact"/>
      </w:pPr>
      <w:r>
        <w:rPr>
          <w:bCs/>
          <w:b/>
        </w:rPr>
        <w:t xml:space="preserve">Hybrid Service Model:</w:t>
      </w:r>
      <w:r>
        <w:t xml:space="preserve"> </w:t>
      </w:r>
      <w:r>
        <w:t xml:space="preserve">Combining in-clinic sessions (with 8 strategic Toronto locations) and evidence-based telehealth for suburban families.</w:t>
      </w:r>
    </w:p>
    <w:p>
      <w:pPr>
        <w:numPr>
          <w:ilvl w:val="0"/>
          <w:numId w:val="1002"/>
        </w:numPr>
        <w:pStyle w:val="Compact"/>
      </w:pPr>
      <w:r>
        <w:rPr>
          <w:bCs/>
          <w:b/>
        </w:rPr>
        <w:t xml:space="preserve">OHIP-Friendly Billing:</w:t>
      </w:r>
      <w:r>
        <w:t xml:space="preserve"> </w:t>
      </w:r>
      <w:r>
        <w:t xml:space="preserve">Transparent cost structure aligned with Ontario’s healthcare regulations, reducing financial barriers for Toronto residents.</w:t>
      </w:r>
    </w:p>
    <w:bookmarkEnd w:id="23"/>
    <w:bookmarkStart w:id="28" w:name="marketing-mix-strategy"/>
    <w:p>
      <w:pPr>
        <w:pStyle w:val="Heading2"/>
      </w:pPr>
      <w:r>
        <w:t xml:space="preserve">Marketing Mix Strategy</w:t>
      </w:r>
    </w:p>
    <w:bookmarkStart w:id="24" w:name="product-speech-therapist-services"/>
    <w:p>
      <w:pPr>
        <w:pStyle w:val="Heading3"/>
      </w:pPr>
      <w:r>
        <w:t xml:space="preserve">Product (Speech Therapist Services)</w:t>
      </w:r>
    </w:p>
    <w:p>
      <w:pPr>
        <w:pStyle w:val="FirstParagraph"/>
      </w:pPr>
      <w:r>
        <w:t xml:space="preserve">We tailor Speech Therapist services to Toronto's needs:</w:t>
      </w:r>
    </w:p>
    <w:p>
      <w:pPr>
        <w:numPr>
          <w:ilvl w:val="0"/>
          <w:numId w:val="1003"/>
        </w:numPr>
        <w:pStyle w:val="Compact"/>
      </w:pPr>
      <w:r>
        <w:rPr>
          <w:bCs/>
          <w:b/>
        </w:rPr>
        <w:t xml:space="preserve">Pediatric Focus:</w:t>
      </w:r>
      <w:r>
        <w:t xml:space="preserve"> </w:t>
      </w:r>
      <w:r>
        <w:t xml:space="preserve">"Toronto Early Talk" program for toddlers with delayed milestones, partnering with local libraries (e.g., Toronto Public Library's 50+ branches).</w:t>
      </w:r>
    </w:p>
    <w:p>
      <w:pPr>
        <w:numPr>
          <w:ilvl w:val="0"/>
          <w:numId w:val="1003"/>
        </w:numPr>
        <w:pStyle w:val="Compact"/>
      </w:pPr>
      <w:r>
        <w:rPr>
          <w:bCs/>
          <w:b/>
        </w:rPr>
        <w:t xml:space="preserve">Adult Neurological Programs:</w:t>
      </w:r>
      <w:r>
        <w:t xml:space="preserve"> </w:t>
      </w:r>
      <w:r>
        <w:t xml:space="preserve">Post-stroke communication rehabilitation integrated with Toronto Rehab Institute partnerships.</w:t>
      </w:r>
    </w:p>
    <w:p>
      <w:pPr>
        <w:numPr>
          <w:ilvl w:val="0"/>
          <w:numId w:val="1003"/>
        </w:numPr>
        <w:pStyle w:val="Compact"/>
      </w:pPr>
      <w:r>
        <w:rPr>
          <w:bCs/>
          <w:b/>
        </w:rPr>
        <w:t xml:space="preserve">Clinical Research Collaborations:</w:t>
      </w:r>
      <w:r>
        <w:t xml:space="preserve"> </w:t>
      </w:r>
      <w:r>
        <w:t xml:space="preserve">Partnering with University of Toronto’s Speech-Language Pathology program for evidence-based practice.</w:t>
      </w:r>
    </w:p>
    <w:bookmarkEnd w:id="24"/>
    <w:bookmarkStart w:id="25" w:name="pricing"/>
    <w:p>
      <w:pPr>
        <w:pStyle w:val="Heading3"/>
      </w:pPr>
      <w:r>
        <w:t xml:space="preserve">Pricing</w:t>
      </w:r>
    </w:p>
    <w:p>
      <w:pPr>
        <w:pStyle w:val="FirstParagraph"/>
      </w:pPr>
      <w:r>
        <w:t xml:space="preserve">Our pricing structure addresses Canada Toronto's cost sensitivity:</w:t>
      </w:r>
    </w:p>
    <w:p>
      <w:pPr>
        <w:numPr>
          <w:ilvl w:val="0"/>
          <w:numId w:val="1004"/>
        </w:numPr>
        <w:pStyle w:val="Compact"/>
      </w:pPr>
      <w:r>
        <w:rPr>
          <w:bCs/>
          <w:b/>
        </w:rPr>
        <w:t xml:space="preserve">Transparent OHIP Billing:</w:t>
      </w:r>
      <w:r>
        <w:t xml:space="preserve"> </w:t>
      </w:r>
      <w:r>
        <w:t xml:space="preserve">For eligible pediatric clients, we handle all billing directly with Ontario’s Ministry of Health.</w:t>
      </w:r>
    </w:p>
    <w:p>
      <w:pPr>
        <w:numPr>
          <w:ilvl w:val="0"/>
          <w:numId w:val="1004"/>
        </w:numPr>
        <w:pStyle w:val="Compact"/>
      </w:pPr>
      <w:r>
        <w:rPr>
          <w:bCs/>
          <w:b/>
        </w:rPr>
        <w:t xml:space="preserve">Sliding Scale Fees:</w:t>
      </w:r>
      <w:r>
        <w:t xml:space="preserve"> </w:t>
      </w:r>
      <w:r>
        <w:t xml:space="preserve">For low-income Toronto households (based on 2023 Toronto Poverty Line data).</w:t>
      </w:r>
    </w:p>
    <w:p>
      <w:pPr>
        <w:numPr>
          <w:ilvl w:val="0"/>
          <w:numId w:val="1004"/>
        </w:numPr>
        <w:pStyle w:val="Compact"/>
      </w:pPr>
      <w:r>
        <w:rPr>
          <w:bCs/>
          <w:b/>
        </w:rPr>
        <w:t xml:space="preserve">Premium Telehealth Packages:</w:t>
      </w:r>
      <w:r>
        <w:t xml:space="preserve"> </w:t>
      </w:r>
      <w:r>
        <w:t xml:space="preserve">$85/session (vs. standard $120) for families in distant neighborhoods like Scarborough or Markham.</w:t>
      </w:r>
    </w:p>
    <w:bookmarkEnd w:id="25"/>
    <w:bookmarkStart w:id="26" w:name="place-distribution"/>
    <w:p>
      <w:pPr>
        <w:pStyle w:val="Heading3"/>
      </w:pPr>
      <w:r>
        <w:t xml:space="preserve">Place (Distribution)</w:t>
      </w:r>
    </w:p>
    <w:p>
      <w:pPr>
        <w:pStyle w:val="FirstParagraph"/>
      </w:pPr>
      <w:r>
        <w:t xml:space="preserve">To maximize accessibility across Canada Toronto, we deploy:</w:t>
      </w:r>
    </w:p>
    <w:p>
      <w:pPr>
        <w:numPr>
          <w:ilvl w:val="0"/>
          <w:numId w:val="1005"/>
        </w:numPr>
        <w:pStyle w:val="Compact"/>
      </w:pPr>
      <w:r>
        <w:rPr>
          <w:bCs/>
          <w:b/>
        </w:rPr>
        <w:t xml:space="preserve">Physical Locations:</w:t>
      </w:r>
      <w:r>
        <w:t xml:space="preserve"> </w:t>
      </w:r>
      <w:r>
        <w:t xml:space="preserve">4 strategically placed clinics (Downtown, North York, Etobicoke, and Scarborough) near major transit hubs.</w:t>
      </w:r>
    </w:p>
    <w:p>
      <w:pPr>
        <w:numPr>
          <w:ilvl w:val="0"/>
          <w:numId w:val="1005"/>
        </w:numPr>
        <w:pStyle w:val="Compact"/>
      </w:pPr>
      <w:r>
        <w:rPr>
          <w:bCs/>
          <w:b/>
        </w:rPr>
        <w:t xml:space="preserve">Digital Access:</w:t>
      </w:r>
      <w:r>
        <w:t xml:space="preserve"> </w:t>
      </w:r>
      <w:r>
        <w:t xml:space="preserve">Mobile app with Toronto-specific resource libraries (e.g., "Toronto Parenting Support Groups" directory).</w:t>
      </w:r>
    </w:p>
    <w:p>
      <w:pPr>
        <w:numPr>
          <w:ilvl w:val="0"/>
          <w:numId w:val="1005"/>
        </w:numPr>
        <w:pStyle w:val="Compact"/>
      </w:pPr>
      <w:r>
        <w:rPr>
          <w:bCs/>
          <w:b/>
        </w:rPr>
        <w:t xml:space="preserve">Community Hubs:</w:t>
      </w:r>
      <w:r>
        <w:t xml:space="preserve"> </w:t>
      </w:r>
      <w:r>
        <w:t xml:space="preserve">Pop-up clinics at Toronto Food Banks and community centers in high-need areas like Regent Park.</w:t>
      </w:r>
    </w:p>
    <w:bookmarkEnd w:id="26"/>
    <w:bookmarkStart w:id="27" w:name="promotion"/>
    <w:p>
      <w:pPr>
        <w:pStyle w:val="Heading3"/>
      </w:pPr>
      <w:r>
        <w:t xml:space="preserve">Promotion</w:t>
      </w:r>
    </w:p>
    <w:p>
      <w:pPr>
        <w:pStyle w:val="FirstParagraph"/>
      </w:pPr>
      <w:r>
        <w:t xml:space="preserve">This Marketing Plan employs hyper-localized tactics for Canada Toronto:</w:t>
      </w:r>
    </w:p>
    <w:p>
      <w:pPr>
        <w:numPr>
          <w:ilvl w:val="0"/>
          <w:numId w:val="1006"/>
        </w:numPr>
        <w:pStyle w:val="Compact"/>
      </w:pPr>
      <w:r>
        <w:rPr>
          <w:bCs/>
          <w:b/>
        </w:rPr>
        <w:t xml:space="preserve">Community Partnerships:</w:t>
      </w:r>
      <w:r>
        <w:t xml:space="preserve"> </w:t>
      </w:r>
      <w:r>
        <w:t xml:space="preserve">Co-hosting free "Speech and Language Development" workshops with Toronto Public Health at neighborhood centers (e.g., Jane-Finch, Leslieville).</w:t>
      </w:r>
    </w:p>
    <w:p>
      <w:pPr>
        <w:numPr>
          <w:ilvl w:val="0"/>
          <w:numId w:val="1006"/>
        </w:numPr>
        <w:pStyle w:val="Compact"/>
      </w:pPr>
      <w:r>
        <w:rPr>
          <w:bCs/>
          <w:b/>
        </w:rPr>
        <w:t xml:space="preserve">Digital Targeting:</w:t>
      </w:r>
      <w:r>
        <w:t xml:space="preserve"> </w:t>
      </w:r>
      <w:r>
        <w:t xml:space="preserve">Facebook/Instagram ads geo-fenced to Toronto neighborhoods with high immigrant populations (Markham, Mississauga border) using keywords like "Speech Therapist near me Canada."</w:t>
      </w:r>
    </w:p>
    <w:p>
      <w:pPr>
        <w:numPr>
          <w:ilvl w:val="0"/>
          <w:numId w:val="1006"/>
        </w:numPr>
        <w:pStyle w:val="Compact"/>
      </w:pPr>
      <w:r>
        <w:rPr>
          <w:bCs/>
          <w:b/>
        </w:rPr>
        <w:t xml:space="preserve">Referral Programs:</w:t>
      </w:r>
      <w:r>
        <w:t xml:space="preserve"> </w:t>
      </w:r>
      <w:r>
        <w:t xml:space="preserve">Incentivizing pediatricians at Toronto clinics (e.g., St. Michael’s Hospital) with $50 credits per verified referral.</w:t>
      </w:r>
    </w:p>
    <w:p>
      <w:pPr>
        <w:numPr>
          <w:ilvl w:val="0"/>
          <w:numId w:val="1006"/>
        </w:numPr>
        <w:pStyle w:val="Compact"/>
      </w:pPr>
      <w:r>
        <w:rPr>
          <w:bCs/>
          <w:b/>
        </w:rPr>
        <w:t xml:space="preserve">Content Marketing:</w:t>
      </w:r>
      <w:r>
        <w:t xml:space="preserve"> </w:t>
      </w:r>
      <w:r>
        <w:t xml:space="preserve">Blog series "Toronto Parent's Guide to Speech Therapy" addressing local concerns (e.g., "Navigating TDSB Special Education Services").</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clinic locations across Toronto boroughs; launch bilingual social media campaigns targeting immigrant communities.</w:t>
      </w:r>
    </w:p>
    <w:p>
      <w:pPr>
        <w:pStyle w:val="BodyText"/>
      </w:pPr>
      <w:r>
        <w:rPr>
          <w:bCs/>
          <w:b/>
        </w:rPr>
        <w:t xml:space="preserve">Q2 2024:</w:t>
      </w:r>
      <w:r>
        <w:t xml:space="preserve"> </w:t>
      </w:r>
      <w:r>
        <w:t xml:space="preserve">Partner with 3 Toronto schools for pilot programs; debut telehealth platform optimized for Toronto’s internet infrastructure.</w:t>
      </w:r>
    </w:p>
    <w:p>
      <w:pPr>
        <w:pStyle w:val="BodyText"/>
      </w:pPr>
      <w:r>
        <w:rPr>
          <w:bCs/>
          <w:b/>
        </w:rPr>
        <w:t xml:space="preserve">Q3 2024:</w:t>
      </w:r>
      <w:r>
        <w:t xml:space="preserve"> </w:t>
      </w:r>
      <w:r>
        <w:t xml:space="preserve">Host first community workshop series at Toronto Public Library branches; secure referrals from 5 local medical clinics.</w:t>
      </w:r>
    </w:p>
    <w:p>
      <w:pPr>
        <w:pStyle w:val="BodyText"/>
      </w:pPr>
      <w:r>
        <w:rPr>
          <w:bCs/>
          <w:b/>
        </w:rPr>
        <w:t xml:space="preserve">Q4 2024:</w:t>
      </w:r>
      <w:r>
        <w:t xml:space="preserve"> </w:t>
      </w:r>
      <w:r>
        <w:t xml:space="preserve">Achieve 15% market share in Toronto’s private pediatric Speech Therapist sector (vs. current industry average of 7%).</w:t>
      </w:r>
    </w:p>
    <w:bookmarkEnd w:id="29"/>
    <w:bookmarkStart w:id="30" w:name="kpis-measurement"/>
    <w:p>
      <w:pPr>
        <w:pStyle w:val="Heading2"/>
      </w:pPr>
      <w:r>
        <w:t xml:space="preserve">KPIs &amp; Measurement</w:t>
      </w:r>
    </w:p>
    <w:p>
      <w:pPr>
        <w:pStyle w:val="FirstParagraph"/>
      </w:pPr>
      <w:r>
        <w:t xml:space="preserve">We track success through Toronto-specific metrics:</w:t>
      </w:r>
    </w:p>
    <w:p>
      <w:pPr>
        <w:numPr>
          <w:ilvl w:val="0"/>
          <w:numId w:val="1007"/>
        </w:numPr>
        <w:pStyle w:val="Compact"/>
      </w:pPr>
      <w:r>
        <w:rPr>
          <w:bCs/>
          <w:b/>
        </w:rPr>
        <w:t xml:space="preserve">Client Acquisition Cost (CAC):</w:t>
      </w:r>
      <w:r>
        <w:t xml:space="preserve"> </w:t>
      </w:r>
      <w:r>
        <w:t xml:space="preserve">Target $180 per new client (below Toronto industry avg. of $250).</w:t>
      </w:r>
    </w:p>
    <w:p>
      <w:pPr>
        <w:numPr>
          <w:ilvl w:val="0"/>
          <w:numId w:val="1007"/>
        </w:numPr>
        <w:pStyle w:val="Compact"/>
      </w:pPr>
      <w:r>
        <w:rPr>
          <w:bCs/>
          <w:b/>
        </w:rPr>
        <w:t xml:space="preserve">Culture Fit Score:</w:t>
      </w:r>
      <w:r>
        <w:t xml:space="preserve"> </w:t>
      </w:r>
      <w:r>
        <w:t xml:space="preserve">Measured via post-therapy surveys asking "Did the Speech Therapist understand my cultural background?" (Target: 4.7/5).</w:t>
      </w:r>
    </w:p>
    <w:p>
      <w:pPr>
        <w:numPr>
          <w:ilvl w:val="0"/>
          <w:numId w:val="1007"/>
        </w:numPr>
        <w:pStyle w:val="Compact"/>
      </w:pPr>
      <w:r>
        <w:rPr>
          <w:bCs/>
          <w:b/>
        </w:rPr>
        <w:t xml:space="preserve">Local Referral Rate:</w:t>
      </w:r>
      <w:r>
        <w:t xml:space="preserve"> </w:t>
      </w:r>
      <w:r>
        <w:t xml:space="preserve">Target 40% of new clients referred by Toronto-based healthcare providers.</w:t>
      </w:r>
    </w:p>
    <w:bookmarkEnd w:id="30"/>
    <w:bookmarkStart w:id="31" w:name="conclusion"/>
    <w:p>
      <w:pPr>
        <w:pStyle w:val="Heading2"/>
      </w:pPr>
      <w:r>
        <w:t xml:space="preserve">Conclusion</w:t>
      </w:r>
    </w:p>
    <w:p>
      <w:pPr>
        <w:pStyle w:val="FirstParagraph"/>
      </w:pPr>
      <w:r>
        <w:t xml:space="preserve">This Marketing Plan ensures our Speech Therapist services are not merely another provider in Canada Toronto, but a deeply integrated community resource. By aligning with Ontario’s healthcare priorities, addressing Toronto’s unique cultural and geographical needs, and leveraging local partnerships, we position our practice to become the most trusted name in communication therapy across Canada’s most diverse city. As Toronto continues to grow as a global hub for health innovation, our strategic focus on accessibility, cultural competence, and community embedding will drive sustainable growth while fulfilling Ontario's urgent need for Speech Therapist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in Canada Toronto</dc:title>
  <dc:creator/>
  <dc:language>en</dc:language>
  <cp:keywords/>
  <dcterms:created xsi:type="dcterms:W3CDTF">2026-07-21T06:02:06Z</dcterms:created>
  <dcterms:modified xsi:type="dcterms:W3CDTF">2026-07-21T06:02:06Z</dcterms:modified>
</cp:coreProperties>
</file>

<file path=docProps/custom.xml><?xml version="1.0" encoding="utf-8"?>
<Properties xmlns="http://schemas.openxmlformats.org/officeDocument/2006/custom-properties" xmlns:vt="http://schemas.openxmlformats.org/officeDocument/2006/docPropsVTypes"/>
</file>