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Canada</w:t>
      </w:r>
      <w:r>
        <w:t xml:space="preserve"> </w:t>
      </w:r>
      <w:r>
        <w:t xml:space="preserve">Vancouver</w:t>
      </w:r>
    </w:p>
    <w:bookmarkStart w:id="31" w:name="Xf7a4189ce10081ac01dc2cced9f7e020ebff4cb"/>
    <w:p>
      <w:pPr>
        <w:pStyle w:val="Heading1"/>
      </w:pPr>
      <w:r>
        <w:t xml:space="preserve">Comprehensive Marketing Plan for Speech Therapy Services in Canada Vancouver</w:t>
      </w:r>
    </w:p>
    <w:bookmarkStart w:id="20" w:name="executive-summary"/>
    <w:p>
      <w:pPr>
        <w:pStyle w:val="Heading2"/>
      </w:pPr>
      <w:r>
        <w:t xml:space="preserve">Executive Summary</w:t>
      </w:r>
    </w:p>
    <w:p>
      <w:pPr>
        <w:pStyle w:val="FirstParagraph"/>
      </w:pPr>
      <w:r>
        <w:t xml:space="preserve">This Marketing Plan outlines a strategic approach to establish and grow a premier</w:t>
      </w:r>
      <w:r>
        <w:t xml:space="preserve"> </w:t>
      </w:r>
      <w:r>
        <w:rPr>
          <w:bCs/>
          <w:b/>
        </w:rPr>
        <w:t xml:space="preserve">Speech Therapist</w:t>
      </w:r>
      <w:r>
        <w:t xml:space="preserve"> </w:t>
      </w:r>
      <w:r>
        <w:t xml:space="preserve">practice in Canada Vancouver. Targeting families, schools, and healthcare facilities across the Greater Vancouver region, this plan addresses critical gaps in accessible pediatric and adult speech-language pathology services. With Vancouver's diverse population growing at 2.4% annually (Statistics Canada, 2023) and rising demand for specialized care—particularly post-pandemic—the proposed service fills a vital community need. Our core strategy leverages cultural sensitivity, evidence-based practices, and digital engagement to position our clinic as the trusted</w:t>
      </w:r>
      <w:r>
        <w:t xml:space="preserve"> </w:t>
      </w:r>
      <w:r>
        <w:rPr>
          <w:bCs/>
          <w:b/>
        </w:rPr>
        <w:t xml:space="preserve">Speech Therapist</w:t>
      </w:r>
      <w:r>
        <w:t xml:space="preserve"> </w:t>
      </w:r>
      <w:r>
        <w:t xml:space="preserve">partner for Vancouver residents.</w:t>
      </w:r>
    </w:p>
    <w:bookmarkEnd w:id="20"/>
    <w:bookmarkStart w:id="21" w:name="market-analysis-vancouver-context"/>
    <w:p>
      <w:pPr>
        <w:pStyle w:val="Heading2"/>
      </w:pPr>
      <w:r>
        <w:t xml:space="preserve">Market Analysis: Vancouver Context</w:t>
      </w:r>
    </w:p>
    <w:p>
      <w:pPr>
        <w:pStyle w:val="FirstParagraph"/>
      </w:pPr>
      <w:r>
        <w:t xml:space="preserve">Vancouver's unique demographic landscape shapes our approach. The city is home to 1.5 million people with significant linguistic diversity (46% of residents speak a language other than English at home). Key market insights include:</w:t>
      </w:r>
    </w:p>
    <w:p>
      <w:pPr>
        <w:numPr>
          <w:ilvl w:val="0"/>
          <w:numId w:val="1001"/>
        </w:numPr>
        <w:pStyle w:val="Compact"/>
      </w:pPr>
      <w:r>
        <w:rPr>
          <w:bCs/>
          <w:b/>
        </w:rPr>
        <w:t xml:space="preserve">Unmet Demand:</w:t>
      </w:r>
      <w:r>
        <w:t xml:space="preserve"> </w:t>
      </w:r>
      <w:r>
        <w:t xml:space="preserve">Vancouver has only 0.8 speech therapists per 10,000 residents (compared to the national average of 1.2), creating significant waitlists for publicly funded services.</w:t>
      </w:r>
    </w:p>
    <w:p>
      <w:pPr>
        <w:numPr>
          <w:ilvl w:val="0"/>
          <w:numId w:val="1001"/>
        </w:numPr>
        <w:pStyle w:val="Compact"/>
      </w:pPr>
      <w:r>
        <w:rPr>
          <w:bCs/>
          <w:b/>
        </w:rPr>
        <w:t xml:space="preserve">Diverse Needs:</w:t>
      </w:r>
      <w:r>
        <w:t xml:space="preserve"> </w:t>
      </w:r>
      <w:r>
        <w:t xml:space="preserve">High immigrant populations require culturally responsive care for children with English-as-a-second-language challenges and adults with stroke recovery needs.</w:t>
      </w:r>
    </w:p>
    <w:p>
      <w:pPr>
        <w:numPr>
          <w:ilvl w:val="0"/>
          <w:numId w:val="1001"/>
        </w:numPr>
        <w:pStyle w:val="Compact"/>
      </w:pPr>
      <w:r>
        <w:rPr>
          <w:bCs/>
          <w:b/>
        </w:rPr>
        <w:t xml:space="preserve">Competitive Gap:</w:t>
      </w:r>
      <w:r>
        <w:t xml:space="preserve"> </w:t>
      </w:r>
      <w:r>
        <w:t xml:space="preserve">Most clinics focus on pediatric therapy only; few offer specialized adult services (e.g., aphasia, voice disorders) alongside family-centered care.</w:t>
      </w:r>
    </w:p>
    <w:p>
      <w:pPr>
        <w:pStyle w:val="FirstParagraph"/>
      </w:pPr>
      <w:r>
        <w:t xml:space="preserve">This gap is amplified by Canada’s healthcare system limitations—private</w:t>
      </w:r>
      <w:r>
        <w:t xml:space="preserve"> </w:t>
      </w:r>
      <w:r>
        <w:rPr>
          <w:bCs/>
          <w:b/>
        </w:rPr>
        <w:t xml:space="preserve">Speech Therapist</w:t>
      </w:r>
      <w:r>
        <w:t xml:space="preserve"> </w:t>
      </w:r>
      <w:r>
        <w:t xml:space="preserve">services are often the only timely option for non-urgent cases. Vancouver's affluent neighborhoods (e.g., West Van, Shaughnessy) demonstrate strong willingness to invest in private care, while underserved communities like East Vancouver require targeted outreach.</w:t>
      </w:r>
    </w:p>
    <w:bookmarkEnd w:id="21"/>
    <w:bookmarkStart w:id="22" w:name="target-audience-segmentation"/>
    <w:p>
      <w:pPr>
        <w:pStyle w:val="Heading2"/>
      </w:pPr>
      <w:r>
        <w:t xml:space="preserve">Target Audience Segmentation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Audience Segment</w:t>
            </w:r>
          </w:p>
        </w:tc>
        <w:tc>
          <w:tcPr/>
          <w:p>
            <w:pPr>
              <w:pStyle w:val="Compact"/>
              <w:jc w:val="left"/>
            </w:pPr>
            <w:r>
              <w:t xml:space="preserve">Key Characteristics</w:t>
            </w:r>
          </w:p>
        </w:tc>
        <w:tc>
          <w:tcPr/>
          <w:p>
            <w:pPr>
              <w:pStyle w:val="Compact"/>
              <w:jc w:val="left"/>
            </w:pPr>
            <w:r>
              <w:t xml:space="preserve">Primary Needs</w:t>
            </w:r>
          </w:p>
        </w:tc>
      </w:tr>
      <w:tr>
        <w:tc>
          <w:tcPr/>
          <w:p>
            <w:pPr>
              <w:pStyle w:val="Compact"/>
              <w:jc w:val="left"/>
            </w:pPr>
            <w:r>
              <w:t xml:space="preserve">Pediatric Families (0-12 years)</w:t>
            </w:r>
          </w:p>
        </w:tc>
        <w:tc>
          <w:tcPr/>
          <w:p>
            <w:pPr>
              <w:pStyle w:val="Compact"/>
              <w:jc w:val="left"/>
            </w:pPr>
            <w:r>
              <w:t xml:space="preserve">Multilingual households; high demand for early intervention; parents seek evidence-based, play-based therapy.</w:t>
            </w:r>
          </w:p>
        </w:tc>
        <w:tc>
          <w:tcPr/>
          <w:p>
            <w:pPr>
              <w:pStyle w:val="Compact"/>
              <w:jc w:val="left"/>
            </w:pPr>
            <w:r>
              <w:t xml:space="preserve">Timely access for autism spectrum disorder (ASD), articulation delays, and language disorders.</w:t>
            </w:r>
          </w:p>
        </w:tc>
      </w:tr>
      <w:tr>
        <w:tc>
          <w:tcPr/>
          <w:p>
            <w:pPr>
              <w:pStyle w:val="Compact"/>
              <w:jc w:val="left"/>
            </w:pPr>
            <w:r>
              <w:t xml:space="preserve">Adults with Communication Disorders</w:t>
            </w:r>
          </w:p>
        </w:tc>
        <w:tc>
          <w:tcPr/>
          <w:p>
            <w:pPr>
              <w:pStyle w:val="Compact"/>
              <w:jc w:val="left"/>
            </w:pPr>
            <w:r>
              <w:t xml:space="preserve">Post-stroke survivors (age 45+); professionals needing voice therapy; seniors with dementia-related communication loss.</w:t>
            </w:r>
          </w:p>
        </w:tc>
        <w:tc>
          <w:tcPr/>
          <w:p>
            <w:pPr>
              <w:pStyle w:val="Compact"/>
              <w:jc w:val="left"/>
            </w:pPr>
            <w:r>
              <w:t xml:space="preserve">Discreet, clinic-based services integrated with rehabilitation programs.</w:t>
            </w:r>
          </w:p>
        </w:tc>
      </w:tr>
      <w:tr>
        <w:tc>
          <w:tcPr/>
          <w:p>
            <w:pPr>
              <w:pStyle w:val="Compact"/>
              <w:jc w:val="left"/>
            </w:pPr>
            <w:r>
              <w:t xml:space="preserve">Schools &amp; Educators</w:t>
            </w:r>
          </w:p>
        </w:tc>
        <w:tc>
          <w:tcPr/>
          <w:p>
            <w:pPr>
              <w:pStyle w:val="Compact"/>
              <w:jc w:val="left"/>
            </w:pPr>
            <w:r>
              <w:t xml:space="preserve">Public/private schools in Vancouver (e.g., Vancouver School Board); teachers seeking speech pathology support for IEPs.</w:t>
            </w:r>
          </w:p>
        </w:tc>
        <w:tc>
          <w:tcPr/>
          <w:p>
            <w:pPr>
              <w:pStyle w:val="Compact"/>
              <w:jc w:val="left"/>
            </w:pPr>
            <w:r>
              <w:t xml:space="preserve">Cost-effective group sessions, staff training, and assessment referrals.</w:t>
            </w:r>
          </w:p>
        </w:tc>
      </w:tr>
    </w:tbl>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75% recognition among Vancouver parents with children under 10 by Month 8.</w:t>
      </w:r>
    </w:p>
    <w:p>
      <w:pPr>
        <w:numPr>
          <w:ilvl w:val="0"/>
          <w:numId w:val="1002"/>
        </w:numPr>
        <w:pStyle w:val="Compact"/>
      </w:pPr>
      <w:r>
        <w:rPr>
          <w:bCs/>
          <w:b/>
        </w:rPr>
        <w:t xml:space="preserve">Lead Generation:</w:t>
      </w:r>
      <w:r>
        <w:t xml:space="preserve"> </w:t>
      </w:r>
      <w:r>
        <w:t xml:space="preserve">Secure 45 new client consultations monthly by Month 6, with a target of $20K in retained revenue.</w:t>
      </w:r>
    </w:p>
    <w:p>
      <w:pPr>
        <w:numPr>
          <w:ilvl w:val="0"/>
          <w:numId w:val="1002"/>
        </w:numPr>
        <w:pStyle w:val="Compact"/>
      </w:pPr>
      <w:r>
        <w:rPr>
          <w:bCs/>
          <w:b/>
        </w:rPr>
        <w:t xml:space="preserve">Community Trust:</w:t>
      </w:r>
      <w:r>
        <w:t xml:space="preserve"> </w:t>
      </w:r>
      <w:r>
        <w:t xml:space="preserve">Partner with 5+ Vancouver schools and healthcare providers (e.g., Vancouver General Hospital) within Year 1.</w:t>
      </w:r>
    </w:p>
    <w:p>
      <w:pPr>
        <w:numPr>
          <w:ilvl w:val="0"/>
          <w:numId w:val="1002"/>
        </w:numPr>
        <w:pStyle w:val="Compact"/>
      </w:pPr>
      <w:r>
        <w:rPr>
          <w:bCs/>
          <w:b/>
        </w:rPr>
        <w:t xml:space="preserve">Cultural Relevance:</w:t>
      </w:r>
      <w:r>
        <w:t xml:space="preserve"> </w:t>
      </w:r>
      <w:r>
        <w:t xml:space="preserve">Offer services in 3 additional languages (Punjabi, Mandarin, Punjabi) by Month 9.</w:t>
      </w:r>
    </w:p>
    <w:bookmarkEnd w:id="23"/>
    <w:bookmarkStart w:id="27" w:name="strategies-tactics"/>
    <w:p>
      <w:pPr>
        <w:pStyle w:val="Heading2"/>
      </w:pPr>
      <w:r>
        <w:t xml:space="preserve">Strategies &amp; Tactics</w:t>
      </w:r>
    </w:p>
    <w:bookmarkStart w:id="24" w:name="Xc80da13382a4a104ac084e112f690552a01b57e"/>
    <w:p>
      <w:pPr>
        <w:pStyle w:val="Heading3"/>
      </w:pPr>
      <w:r>
        <w:t xml:space="preserve">1. Hyper-Local Digital Marketing (Vancouver-Centric)</w:t>
      </w:r>
    </w:p>
    <w:p>
      <w:pPr>
        <w:pStyle w:val="FirstParagraph"/>
      </w:pPr>
      <w:r>
        <w:t xml:space="preserve">All campaigns embed "Canada Vancouver" keywords to dominate local search:</w:t>
      </w:r>
    </w:p>
    <w:p>
      <w:pPr>
        <w:numPr>
          <w:ilvl w:val="0"/>
          <w:numId w:val="1003"/>
        </w:numPr>
        <w:pStyle w:val="Compact"/>
      </w:pPr>
      <w:r>
        <w:rPr>
          <w:bCs/>
          <w:b/>
        </w:rPr>
        <w:t xml:space="preserve">SEO Optimization:</w:t>
      </w:r>
      <w:r>
        <w:t xml:space="preserve"> </w:t>
      </w:r>
      <w:r>
        <w:t xml:space="preserve">Target phrases like "speech therapist Vancouver," "pediatric speech therapy near me," and "adult speech pathology Canada." Blog content will address Vancouver-specific issues (e.g., "How to Access Speech Therapy for Your Child at a Vancouver School").</w:t>
      </w:r>
    </w:p>
    <w:p>
      <w:pPr>
        <w:numPr>
          <w:ilvl w:val="0"/>
          <w:numId w:val="1003"/>
        </w:numPr>
        <w:pStyle w:val="Compact"/>
      </w:pPr>
      <w:r>
        <w:rPr>
          <w:bCs/>
          <w:b/>
        </w:rPr>
        <w:t xml:space="preserve">Google Local Ads:</w:t>
      </w:r>
      <w:r>
        <w:t xml:space="preserve"> </w:t>
      </w:r>
      <w:r>
        <w:t xml:space="preserve">Geo-targeted campaigns with keywords: "Vancouver speech therapist," "best speech therapy clinic Canada." Budget: $800/month.</w:t>
      </w:r>
    </w:p>
    <w:p>
      <w:pPr>
        <w:numPr>
          <w:ilvl w:val="0"/>
          <w:numId w:val="1003"/>
        </w:numPr>
        <w:pStyle w:val="Compact"/>
      </w:pPr>
      <w:r>
        <w:rPr>
          <w:bCs/>
          <w:b/>
        </w:rPr>
        <w:t xml:space="preserve">Social Media Engagement:</w:t>
      </w:r>
      <w:r>
        <w:t xml:space="preserve"> </w:t>
      </w:r>
      <w:r>
        <w:t xml:space="preserve">Instagram/Facebook content showcasing Vancouver neighborhoods (e.g., therapy sessions in Stanley Park), parent testimonials from Kitsilano and Mount Pleasant communities.</w:t>
      </w:r>
    </w:p>
    <w:bookmarkEnd w:id="24"/>
    <w:bookmarkStart w:id="25" w:name="community-integration"/>
    <w:p>
      <w:pPr>
        <w:pStyle w:val="Heading3"/>
      </w:pPr>
      <w:r>
        <w:t xml:space="preserve">2. Community Integration</w:t>
      </w:r>
    </w:p>
    <w:p>
      <w:pPr>
        <w:pStyle w:val="FirstParagraph"/>
      </w:pPr>
      <w:r>
        <w:t xml:space="preserve">Beyond generic outreach, we build Vancouver-specific partnerships:</w:t>
      </w:r>
    </w:p>
    <w:p>
      <w:pPr>
        <w:numPr>
          <w:ilvl w:val="0"/>
          <w:numId w:val="1004"/>
        </w:numPr>
        <w:pStyle w:val="Compact"/>
      </w:pPr>
      <w:r>
        <w:rPr>
          <w:bCs/>
          <w:b/>
        </w:rPr>
        <w:t xml:space="preserve">School Collaborations:</w:t>
      </w:r>
      <w:r>
        <w:t xml:space="preserve"> </w:t>
      </w:r>
      <w:r>
        <w:t xml:space="preserve">Free "Communication Wellness" workshops for teachers at Vancouver elementary schools (e.g., Renfrew Elementary, King George Secondary).</w:t>
      </w:r>
    </w:p>
    <w:p>
      <w:pPr>
        <w:numPr>
          <w:ilvl w:val="0"/>
          <w:numId w:val="1004"/>
        </w:numPr>
        <w:pStyle w:val="Compact"/>
      </w:pPr>
      <w:r>
        <w:rPr>
          <w:bCs/>
          <w:b/>
        </w:rPr>
        <w:t xml:space="preserve">Cultural Events:</w:t>
      </w:r>
      <w:r>
        <w:t xml:space="preserve"> </w:t>
      </w:r>
      <w:r>
        <w:t xml:space="preserve">Sponsor events like the Vancouver Multicultural Festival to offer free screenings for South Asian and Chinese-speaking families.</w:t>
      </w:r>
    </w:p>
    <w:p>
      <w:pPr>
        <w:numPr>
          <w:ilvl w:val="0"/>
          <w:numId w:val="1004"/>
        </w:numPr>
        <w:pStyle w:val="Compact"/>
      </w:pPr>
      <w:r>
        <w:rPr>
          <w:bCs/>
          <w:b/>
        </w:rPr>
        <w:t xml:space="preserve">Healthcare Referrals:</w:t>
      </w:r>
      <w:r>
        <w:t xml:space="preserve"> </w:t>
      </w:r>
      <w:r>
        <w:t xml:space="preserve">Formal agreements with clinics (e.g., St. Paul’s Hospital, Family Doctors’ Network of BC) for seamless client transfers.</w:t>
      </w:r>
    </w:p>
    <w:bookmarkEnd w:id="25"/>
    <w:bookmarkStart w:id="26" w:name="culturally-adaptive-service-design"/>
    <w:p>
      <w:pPr>
        <w:pStyle w:val="Heading3"/>
      </w:pPr>
      <w:r>
        <w:t xml:space="preserve">3. Culturally Adaptive Service Design</w:t>
      </w:r>
    </w:p>
    <w:p>
      <w:pPr>
        <w:pStyle w:val="FirstParagraph"/>
      </w:pPr>
      <w:r>
        <w:t xml:space="preserve">To overcome language barriers common in Vancouver, our</w:t>
      </w:r>
      <w:r>
        <w:t xml:space="preserve"> </w:t>
      </w:r>
      <w:r>
        <w:rPr>
          <w:bCs/>
          <w:b/>
        </w:rPr>
        <w:t xml:space="preserve">Speech Therapist</w:t>
      </w:r>
      <w:r>
        <w:t xml:space="preserve"> </w:t>
      </w:r>
      <w:r>
        <w:t xml:space="preserve">team:</w:t>
      </w:r>
    </w:p>
    <w:p>
      <w:pPr>
        <w:numPr>
          <w:ilvl w:val="0"/>
          <w:numId w:val="1005"/>
        </w:numPr>
        <w:pStyle w:val="Compact"/>
      </w:pPr>
      <w:r>
        <w:t xml:space="preserve">Hires bilingual clinicians fluent in Punjabi and Mandarin (key languages in Vancouver’s top immigrant groups).</w:t>
      </w:r>
    </w:p>
    <w:p>
      <w:pPr>
        <w:numPr>
          <w:ilvl w:val="0"/>
          <w:numId w:val="1005"/>
        </w:numPr>
        <w:pStyle w:val="Compact"/>
      </w:pPr>
      <w:r>
        <w:t xml:space="preserve">Develops therapy materials featuring local Vancouver landmarks (e.g., Canada Place, Grouse Mountain) to build rapport.</w:t>
      </w:r>
    </w:p>
    <w:p>
      <w:pPr>
        <w:numPr>
          <w:ilvl w:val="0"/>
          <w:numId w:val="1005"/>
        </w:numPr>
        <w:pStyle w:val="Compact"/>
      </w:pPr>
      <w:r>
        <w:t xml:space="preserve">Offers telehealth options for rural communities within the Lower Mainland (e.g., North Shore, Surrey), addressing travel barriers.</w:t>
      </w:r>
    </w:p>
    <w:bookmarkEnd w:id="26"/>
    <w:bookmarkEnd w:id="27"/>
    <w:bookmarkStart w:id="28" w:name="budget-allocation"/>
    <w:p>
      <w:pPr>
        <w:pStyle w:val="Heading2"/>
      </w:pPr>
      <w:r>
        <w:t xml:space="preserve">Budget Allocation</w:t>
      </w:r>
    </w:p>
    <w:p>
      <w:pPr>
        <w:pStyle w:val="FirstParagraph"/>
      </w:pPr>
      <w:r>
        <w:t xml:space="preserve">Total Marketing Budget: $24,000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Advertising (Google, Social)</w:t>
            </w:r>
          </w:p>
        </w:tc>
        <w:tc>
          <w:tcPr/>
          <w:p>
            <w:pPr>
              <w:pStyle w:val="Compact"/>
              <w:jc w:val="left"/>
            </w:pPr>
            <w:r>
              <w:t xml:space="preserve">$10,000</w:t>
            </w:r>
          </w:p>
        </w:tc>
        <w:tc>
          <w:tcPr/>
          <w:p>
            <w:pPr>
              <w:pStyle w:val="Compact"/>
              <w:jc w:val="left"/>
            </w:pPr>
            <w:r>
              <w:t xml:space="preserve">Vancouver’s high internet penetration necessitates digital lead generation.</w:t>
            </w:r>
          </w:p>
        </w:tc>
      </w:tr>
      <w:tr>
        <w:tc>
          <w:tcPr/>
          <w:p>
            <w:pPr>
              <w:pStyle w:val="Compact"/>
              <w:jc w:val="left"/>
            </w:pPr>
            <w:r>
              <w:t xml:space="preserve">Community Events &amp; Sponsorships</w:t>
            </w:r>
          </w:p>
        </w:tc>
        <w:tc>
          <w:tcPr/>
          <w:p>
            <w:pPr>
              <w:pStyle w:val="Compact"/>
              <w:jc w:val="left"/>
            </w:pPr>
            <w:r>
              <w:t xml:space="preserve">$7,500</w:t>
            </w:r>
          </w:p>
        </w:tc>
        <w:tc>
          <w:tcPr/>
          <w:p>
            <w:pPr>
              <w:pStyle w:val="Compact"/>
              <w:jc w:val="left"/>
            </w:pPr>
            <w:r>
              <w:t xml:space="preserve">Builds trust in local neighborhoods; targets Vancouver-specific demographics.</w:t>
            </w:r>
          </w:p>
        </w:tc>
      </w:tr>
      <w:tr>
        <w:tc>
          <w:tcPr/>
          <w:p>
            <w:pPr>
              <w:pStyle w:val="Compact"/>
              <w:jc w:val="left"/>
            </w:pPr>
            <w:r>
              <w:t xml:space="preserve">Content Creation (SEO, Blog)</w:t>
            </w:r>
          </w:p>
        </w:tc>
        <w:tc>
          <w:tcPr/>
          <w:p>
            <w:pPr>
              <w:pStyle w:val="Compact"/>
              <w:jc w:val="left"/>
            </w:pPr>
            <w:r>
              <w:t xml:space="preserve">$4,500</w:t>
            </w:r>
          </w:p>
        </w:tc>
        <w:tc>
          <w:tcPr/>
          <w:p>
            <w:pPr>
              <w:pStyle w:val="Compact"/>
              <w:jc w:val="left"/>
            </w:pPr>
            <w:r>
              <w:t xml:space="preserve">Establishes authority on Vancouver speech therapy needs.</w:t>
            </w:r>
          </w:p>
        </w:tc>
      </w:tr>
      <w:tr>
        <w:tc>
          <w:tcPr/>
          <w:p>
            <w:pPr>
              <w:pStyle w:val="Compact"/>
              <w:jc w:val="left"/>
            </w:pPr>
            <w:r>
              <w:t xml:space="preserve">Cultural Adaptation (Translation, Training)</w:t>
            </w:r>
          </w:p>
        </w:tc>
        <w:tc>
          <w:tcPr/>
          <w:p>
            <w:pPr>
              <w:pStyle w:val="Compact"/>
              <w:jc w:val="left"/>
            </w:pPr>
            <w:r>
              <w:t xml:space="preserve">$2,000</w:t>
            </w:r>
          </w:p>
        </w:tc>
        <w:tc>
          <w:tcPr/>
          <w:p>
            <w:pPr>
              <w:pStyle w:val="Compact"/>
              <w:jc w:val="left"/>
            </w:pPr>
            <w:r>
              <w:t xml:space="preserve">Addresses Canada’s linguistic diversity in Vancouver.</w:t>
            </w:r>
          </w:p>
        </w:tc>
      </w:tr>
    </w:tbl>
    <w:bookmarkEnd w:id="28"/>
    <w:bookmarkStart w:id="29" w:name="evaluation-metrics"/>
    <w:p>
      <w:pPr>
        <w:pStyle w:val="Heading2"/>
      </w:pPr>
      <w:r>
        <w:t xml:space="preserve">Evaluation Metrics</w:t>
      </w:r>
    </w:p>
    <w:p>
      <w:pPr>
        <w:pStyle w:val="FirstParagraph"/>
      </w:pPr>
      <w:r>
        <w:t xml:space="preserve">Success is measured through Vancouver-specific KPIs:</w:t>
      </w:r>
    </w:p>
    <w:p>
      <w:pPr>
        <w:numPr>
          <w:ilvl w:val="0"/>
          <w:numId w:val="1006"/>
        </w:numPr>
        <w:pStyle w:val="Compact"/>
      </w:pPr>
      <w:r>
        <w:rPr>
          <w:bCs/>
          <w:b/>
        </w:rPr>
        <w:t xml:space="preserve">Local Engagement Rate:</w:t>
      </w:r>
      <w:r>
        <w:t xml:space="preserve"> </w:t>
      </w:r>
      <w:r>
        <w:t xml:space="preserve">40% of new clients from Vancouver zip codes (vs. 35% industry average).</w:t>
      </w:r>
    </w:p>
    <w:p>
      <w:pPr>
        <w:numPr>
          <w:ilvl w:val="0"/>
          <w:numId w:val="1006"/>
        </w:numPr>
        <w:pStyle w:val="Compact"/>
      </w:pPr>
      <w:r>
        <w:rPr>
          <w:bCs/>
          <w:b/>
        </w:rPr>
        <w:t xml:space="preserve">Client Retention:</w:t>
      </w:r>
      <w:r>
        <w:t xml:space="preserve"> </w:t>
      </w:r>
      <w:r>
        <w:t xml:space="preserve">80% retention rate for families using services ≥6 months (industry benchmark: 70%).</w:t>
      </w:r>
    </w:p>
    <w:p>
      <w:pPr>
        <w:numPr>
          <w:ilvl w:val="0"/>
          <w:numId w:val="1006"/>
        </w:numPr>
        <w:pStyle w:val="Compact"/>
      </w:pPr>
      <w:r>
        <w:rPr>
          <w:bCs/>
          <w:b/>
        </w:rPr>
        <w:t xml:space="preserve">Community Impact:</w:t>
      </w:r>
      <w:r>
        <w:t xml:space="preserve"> </w:t>
      </w:r>
      <w:r>
        <w:t xml:space="preserve">10+ school partnerships by Year-End, directly serving Vancouver students.</w:t>
      </w:r>
    </w:p>
    <w:p>
      <w:pPr>
        <w:numPr>
          <w:ilvl w:val="0"/>
          <w:numId w:val="1006"/>
        </w:numPr>
        <w:pStyle w:val="Compact"/>
      </w:pPr>
      <w:r>
        <w:rPr>
          <w:bCs/>
          <w:b/>
        </w:rPr>
        <w:t xml:space="preserve">Digital Performance:</w:t>
      </w:r>
      <w:r>
        <w:t xml:space="preserve"> </w:t>
      </w:r>
      <w:r>
        <w:t xml:space="preserve">50% of website traffic from "Vancouver" or "BC" locations (tracked via Google Analytics).</w:t>
      </w:r>
    </w:p>
    <w:bookmarkEnd w:id="29"/>
    <w:bookmarkStart w:id="30" w:name="X870b7ba0fb4b778f466a403da910984fa80e1ee"/>
    <w:p>
      <w:pPr>
        <w:pStyle w:val="Heading2"/>
      </w:pPr>
      <w:r>
        <w:t xml:space="preserve">Conclusion: Why This Plan Works for Canada Vancouver</w:t>
      </w:r>
    </w:p>
    <w:p>
      <w:pPr>
        <w:pStyle w:val="FirstParagraph"/>
      </w:pPr>
      <w:r>
        <w:t xml:space="preserve">This Marketing Plan transcends generic service promotion by embedding itself in Vancouver’s social fabric. By prioritizing cultural responsiveness, hyper-local targeting, and community partnerships, we position the clinic not as another provider but as an indispensable resource within Canada Vancouver’s healthcare ecosystem. The focus on bridging gaps—particularly for immigrant families and underserved neighborhoods—aligns with Vancouver's values of inclusivity while meeting urgent market needs. As demand for</w:t>
      </w:r>
      <w:r>
        <w:t xml:space="preserve"> </w:t>
      </w:r>
      <w:r>
        <w:rPr>
          <w:bCs/>
          <w:b/>
        </w:rPr>
        <w:t xml:space="preserve">Speech Therapist</w:t>
      </w:r>
      <w:r>
        <w:t xml:space="preserve"> </w:t>
      </w:r>
      <w:r>
        <w:t xml:space="preserve">services continues to outpace supply across British Columbia, this strategy ensures sustainable growth through trust, relevance, and measurable community impact. We project a 35% year-over-year client increase by fully executing this plan within the Canada Vancouver context.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0">
    <w:nsid w:val="A99200"/>
    <w:multiLevelType w:val="multilevel"/>
    <w:lvl w:ilvl="0">
      <w:start w:val="0"/>
      <w:numFmt w:val="decimal"/>
      <w:lvlText w:val="%1."/>
      <w:lvlJc w:val="left"/>
      <w:pPr>
        <w:ind w:left="720" w:hanging="480"/>
      </w:pPr>
    </w:lvl>
    <w:lvl w:ilvl="1">
      <w:start w:val="0"/>
      <w:numFmt w:val="lowerLetter"/>
      <w:lvlText w:val="%2."/>
      <w:lvlJc w:val="left"/>
      <w:pPr>
        <w:ind w:left="1440" w:hanging="480"/>
      </w:pPr>
    </w:lvl>
    <w:lvl w:ilvl="2">
      <w:start w:val="0"/>
      <w:numFmt w:val="lowerRoman"/>
      <w:lvlText w:val="%3."/>
      <w:lvlJc w:val="left"/>
      <w:pPr>
        <w:ind w:left="2160" w:hanging="480"/>
      </w:pPr>
    </w:lvl>
    <w:lvl w:ilvl="3">
      <w:start w:val="0"/>
      <w:numFmt w:val="decimal"/>
      <w:lvlText w:val="%4."/>
      <w:lvlJc w:val="left"/>
      <w:pPr>
        <w:ind w:left="2880" w:hanging="480"/>
      </w:pPr>
    </w:lvl>
    <w:lvl w:ilvl="4">
      <w:start w:val="0"/>
      <w:numFmt w:val="lowerLetter"/>
      <w:lvlText w:val="%5."/>
      <w:lvlJc w:val="left"/>
      <w:pPr>
        <w:ind w:left="3600" w:hanging="480"/>
      </w:pPr>
    </w:lvl>
    <w:lvl w:ilvl="5">
      <w:start w:val="0"/>
      <w:numFmt w:val="lowerRoman"/>
      <w:lvlText w:val="%6."/>
      <w:lvlJc w:val="left"/>
      <w:pPr>
        <w:ind w:left="4320" w:hanging="480"/>
      </w:pPr>
    </w:lvl>
    <w:lvl w:ilvl="6">
      <w:start w:val="0"/>
      <w:numFmt w:val="decimal"/>
      <w:lvlText w:val="%7."/>
      <w:lvlJc w:val="left"/>
      <w:pPr>
        <w:ind w:left="5040" w:hanging="480"/>
      </w:pPr>
    </w:lvl>
    <w:lvl w:ilvl="7">
      <w:start w:val="0"/>
      <w:numFmt w:val="lowerLetter"/>
      <w:lvlText w:val="%8."/>
      <w:lvlJc w:val="left"/>
      <w:pPr>
        <w:ind w:left="5760" w:hanging="480"/>
      </w:pPr>
    </w:lvl>
    <w:lvl w:ilvl="8">
      <w:start w:val="0"/>
      <w:numFmt w:val="lowerRoman"/>
      <w:lvlText w:val="%9."/>
      <w:lvlJc w:val="left"/>
      <w:pPr>
        <w:ind w:left="6480" w:hanging="480"/>
      </w:pPr>
    </w:lvl>
  </w:abstractNum>
  <w:num w:numId="1000">
    <w:abstractNumId w:val="990"/>
  </w:num>
  <w:num w:numId="1001">
    <w:abstractNumId w:val="991"/>
  </w:num>
  <w:num w:numId="1002">
    <w:abstractNumId w:val="99200"/>
    <w:lvlOverride w:ilvl="0">
      <w:startOverride w:val="0"/>
    </w:lvlOverride>
    <w:lvlOverride w:ilvl="1">
      <w:startOverride w:val="0"/>
    </w:lvlOverride>
    <w:lvlOverride w:ilvl="2">
      <w:startOverride w:val="0"/>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Canada Vancouver</dc:title>
  <dc:creator/>
  <dc:language>en</dc:language>
  <cp:keywords/>
  <dcterms:created xsi:type="dcterms:W3CDTF">2025-12-13T09:48:56Z</dcterms:created>
  <dcterms:modified xsi:type="dcterms:W3CDTF">2025-12-13T09:48:56Z</dcterms:modified>
</cp:coreProperties>
</file>

<file path=docProps/custom.xml><?xml version="1.0" encoding="utf-8"?>
<Properties xmlns="http://schemas.openxmlformats.org/officeDocument/2006/custom-properties" xmlns:vt="http://schemas.openxmlformats.org/officeDocument/2006/docPropsVTypes"/>
</file>