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Guangzhou,</w:t>
      </w:r>
      <w:r>
        <w:t xml:space="preserve"> </w:t>
      </w:r>
      <w:r>
        <w:t xml:space="preserve">China</w:t>
      </w:r>
    </w:p>
    <w:bookmarkStart w:id="29" w:name="X2d9defb0d1cc3624e137a024fb66ccede72488e"/>
    <w:p>
      <w:pPr>
        <w:pStyle w:val="Heading1"/>
      </w:pPr>
      <w:r>
        <w:t xml:space="preserve">Comprehensive Marketing Plan for Speech Therapist Services in Guangzhou, China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Speech Therapist service in Guangzhou, China. Recognizing the growing demand for specialized speech therapy due to rising childhood developmental disorders and aging populations, this plan targets medical institutions, schools, and families in Guangzhou's urban centers. With China's healthcare sector expanding at 12% annually (2023 data), our Speech Therapist service positions itself as a culturally attuned solution addressing the critical gap in early intervention services across Guangzhou. This Marketing Plan details how we will leverage local partnerships, digital outreach, and culturally resonant messaging to capture 15% market share within three years.</w:t>
      </w:r>
    </w:p>
    <w:bookmarkEnd w:id="20"/>
    <w:bookmarkStart w:id="21" w:name="X6d3ca23c5feeeab0ed2455eb92ea49ec01afb7d"/>
    <w:p>
      <w:pPr>
        <w:pStyle w:val="Heading2"/>
      </w:pPr>
      <w:r>
        <w:t xml:space="preserve">Market Analysis: Speech Therapist Demand in Guangzhou</w:t>
      </w:r>
    </w:p>
    <w:p>
      <w:pPr>
        <w:pStyle w:val="FirstParagraph"/>
      </w:pPr>
      <w:r>
        <w:t xml:space="preserve">Guangzhou's demographic landscape creates urgent demand for certified Speech Therapist services. The city's population of 18 million includes over 3.2 million children under 14 (National Bureau of Statistics, 2023), with speech disorders affecting approximately 5% in this age group—over 160,000 children requiring intervention. Current supply is critically insufficient: only 47 licensed Speech Therapists serve the entire Guangdong province, resulting in average 8-week waitlists at public hospitals. Cultural factors amplify the need—Guangzhou's strong emphasis on academic achievement means parents prioritize early language development, yet awareness of speech therapy remains low (only 23% of parents recognize signs of developmental delays). This Marketing Plan directly addresses these gaps by positioning our Speech Therapist service as a culturally intelligent healthcare solution uniquely adapted for China Guangzhou.</w:t>
      </w:r>
    </w:p>
    <w:bookmarkEnd w:id="21"/>
    <w:bookmarkStart w:id="22" w:name="marketing-objectives"/>
    <w:p>
      <w:pPr>
        <w:pStyle w:val="Heading2"/>
      </w:pPr>
      <w:r>
        <w:t xml:space="preserve">Marketing Objectives</w:t>
      </w:r>
    </w:p>
    <w:p>
      <w:pPr>
        <w:pStyle w:val="FirstParagraph"/>
      </w:pPr>
      <w:r>
        <w:t xml:space="preserve">1. Achieve 500 active client relationships within 18 months through targeted community engagement in Guangzhou.</w:t>
      </w:r>
      <w:r>
        <w:br/>
      </w:r>
      <w:r>
        <w:t xml:space="preserve">2. Secure partnerships with 15+ leading pediatric hospitals and international schools across Guangzhou by Year 2.</w:t>
      </w:r>
      <w:r>
        <w:br/>
      </w:r>
      <w:r>
        <w:t xml:space="preserve">3. Attain a brand recognition score of 75% among parents of children aged 0-6 in Guangzhou's urban districts within two years.</w:t>
      </w:r>
      <w:r>
        <w:br/>
      </w:r>
      <w:r>
        <w:t xml:space="preserve">4. Establish the Speech Therapist service as the preferred provider for autism spectrum disorder (ASD) intervention in Guangdong, with 30% market share in this segment.</w:t>
      </w:r>
    </w:p>
    <w:bookmarkEnd w:id="22"/>
    <w:bookmarkStart w:id="23" w:name="X8e35f505c4ede492fe83df6b6e15017eed63a3e"/>
    <w:p>
      <w:pPr>
        <w:pStyle w:val="Heading2"/>
      </w:pPr>
      <w:r>
        <w:t xml:space="preserve">Target Audience: Guangzhou-Specific Segments</w:t>
      </w:r>
    </w:p>
    <w:p>
      <w:pPr>
        <w:pStyle w:val="FirstParagraph"/>
      </w:pPr>
      <w:r>
        <w:rPr>
          <w:bCs/>
          <w:b/>
        </w:rPr>
        <w:t xml:space="preserve">Primary:</w:t>
      </w:r>
      <w:r>
        <w:t xml:space="preserve"> </w:t>
      </w:r>
      <w:r>
        <w:t xml:space="preserve">Urban parents of children aged 1-8 years in Guangzhou's central districts (e.g., Tianhe, Yuexiu) with disposable income exceeding ¥5,000/month.</w:t>
      </w:r>
      <w:r>
        <w:br/>
      </w:r>
      <w:r>
        <w:rPr>
          <w:bCs/>
          <w:b/>
        </w:rPr>
        <w:t xml:space="preserve">Secondary:</w:t>
      </w:r>
      <w:r>
        <w:t xml:space="preserve"> </w:t>
      </w:r>
      <w:r>
        <w:t xml:space="preserve">International schools (e.g., Guangzhou International School), pediatric clinics in Baiyun District, and rehabilitation centers serving ASD children.</w:t>
      </w:r>
      <w:r>
        <w:br/>
      </w:r>
      <w:r>
        <w:rPr>
          <w:bCs/>
          <w:b/>
        </w:rPr>
        <w:t xml:space="preserve">Tertiary:</w:t>
      </w:r>
      <w:r>
        <w:t xml:space="preserve"> </w:t>
      </w:r>
      <w:r>
        <w:t xml:space="preserve">Government healthcare departments like Guangzhou Health Commission seeking to scale early intervention programs.</w:t>
      </w:r>
    </w:p>
    <w:bookmarkEnd w:id="23"/>
    <w:bookmarkStart w:id="24" w:name="X67a4f974a2d798582b79756770ac85d28b9491e"/>
    <w:p>
      <w:pPr>
        <w:pStyle w:val="Heading2"/>
      </w:pPr>
      <w:r>
        <w:t xml:space="preserve">Marketing Strategies: Culturally Tailored Approach</w:t>
      </w:r>
    </w:p>
    <w:p>
      <w:pPr>
        <w:pStyle w:val="FirstParagraph"/>
      </w:pPr>
      <w:r>
        <w:rPr>
          <w:bCs/>
          <w:b/>
        </w:rPr>
        <w:t xml:space="preserve">Product Strategy:</w:t>
      </w:r>
      <w:r>
        <w:t xml:space="preserve"> </w:t>
      </w:r>
      <w:r>
        <w:t xml:space="preserve">Develop bilingual (Mandarin/English) therapy protocols aligned with Guangzhou's educational standards. Services include: 1) Home-based therapy for urban families, 2) School collaboration programs, and 3) Digital speech assessment tools featuring Cantonese-English phonetic analysis—addressing the unique linguistic challenges of Southern China.</w:t>
      </w:r>
    </w:p>
    <w:p>
      <w:pPr>
        <w:pStyle w:val="BodyText"/>
      </w:pPr>
      <w:r>
        <w:rPr>
          <w:bCs/>
          <w:b/>
        </w:rPr>
        <w:t xml:space="preserve">Pricing Strategy:</w:t>
      </w:r>
      <w:r>
        <w:t xml:space="preserve"> </w:t>
      </w:r>
      <w:r>
        <w:t xml:space="preserve">Tiered pricing reflecting Guangzhou's economic reality: Basic sessions (¥480/session), Premium package (15% discount for 10+ sessions), and Corporate plans for schools at ¥3,200/month. This positions us as premium but accessible—significantly below Shanghai competitors while maintaining quality.</w:t>
      </w:r>
    </w:p>
    <w:p>
      <w:pPr>
        <w:pStyle w:val="BodyText"/>
      </w:pPr>
      <w:r>
        <w:rPr>
          <w:bCs/>
          <w:b/>
        </w:rPr>
        <w:t xml:space="preserve">Place Strategy:</w:t>
      </w:r>
      <w:r>
        <w:t xml:space="preserve"> </w:t>
      </w:r>
      <w:r>
        <w:t xml:space="preserve">Launch with a flagship clinic in Tianhe District (Guangzhou's commercial hub) plus mobile therapy units serving suburban areas like Panyu and Huangpu. Partner with hospitals for referral channels, including Guangzhou Women and Children's Medical Center—the city's top pediatric facility.</w:t>
      </w:r>
    </w:p>
    <w:p>
      <w:pPr>
        <w:pStyle w:val="BodyText"/>
      </w:pPr>
      <w:r>
        <w:rPr>
          <w:bCs/>
          <w:b/>
        </w:rPr>
        <w:t xml:space="preserve">Promotion Strategy:</w:t>
      </w:r>
      <w:r>
        <w:t xml:space="preserve"> </w:t>
      </w:r>
      <w:r>
        <w:t xml:space="preserve">Leverage China-specific platforms: 1) WeChat Official Accounts for educational content ("Speech Development Milestones for Guangzhou Toddlers"), 2) KOL collaborations with parenting influencers in Guangzhou (e.g., @GuangzhouParenting), 3) Free community workshops at public libraries like Guangzhou Library's Children's Section, and 4) SEO-optimized content targeting keywords: "speech therapist Guangzhou," "child speech therapy China."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clinic setup in Tianhe District; onboard certified Speech Therapists (prioritizing those with experience in China's educational system); launch WeChat content series.</w:t>
      </w:r>
      <w:r>
        <w:br/>
      </w:r>
      <w:r>
        <w:rPr>
          <w:bCs/>
          <w:b/>
        </w:rPr>
        <w:t xml:space="preserve">Months 4-6:</w:t>
      </w:r>
      <w:r>
        <w:t xml:space="preserve"> </w:t>
      </w:r>
      <w:r>
        <w:t xml:space="preserve">Partner with 5+ international schools; host free "Language Development" workshops at Guangzhou Children's Museum.</w:t>
      </w:r>
      <w:r>
        <w:br/>
      </w:r>
      <w:r>
        <w:rPr>
          <w:bCs/>
          <w:b/>
        </w:rPr>
        <w:t xml:space="preserve">Months 7-12:</w:t>
      </w:r>
      <w:r>
        <w:t xml:space="preserve"> </w:t>
      </w:r>
      <w:r>
        <w:t xml:space="preserve">Expand mobile therapy to Panyu District; secure hospital referral agreements; run targeted Douyin (TikTok) video campaign showing successful cases of children from Guangzhou neighborhoods.</w:t>
      </w:r>
      <w:r>
        <w:br/>
      </w:r>
      <w:r>
        <w:rPr>
          <w:bCs/>
          <w:b/>
        </w:rPr>
        <w:t xml:space="preserve">Year 2:</w:t>
      </w:r>
      <w:r>
        <w:t xml:space="preserve"> </w:t>
      </w:r>
      <w:r>
        <w:t xml:space="preserve">Scale to 3 additional clinics in Huadu and Nansha districts; launch corporate training for school staff on early speech detection.</w:t>
      </w:r>
    </w:p>
    <w:bookmarkEnd w:id="25"/>
    <w:bookmarkStart w:id="26" w:name="budget-allocation-total-1.8-million"/>
    <w:p>
      <w:pPr>
        <w:pStyle w:val="Heading2"/>
      </w:pPr>
      <w:r>
        <w:t xml:space="preserve">Budget Allocation (Total: ¥1.8 million)</w:t>
      </w:r>
    </w:p>
    <w:p>
      <w:pPr>
        <w:numPr>
          <w:ilvl w:val="0"/>
          <w:numId w:val="1001"/>
        </w:numPr>
        <w:pStyle w:val="Compact"/>
      </w:pPr>
      <w:r>
        <w:t xml:space="preserve">Technology &amp; Digital Marketing (40%): WeChat development, Douyin ads targeting Guangzhou parents, SEO optimization</w:t>
      </w:r>
    </w:p>
    <w:p>
      <w:pPr>
        <w:numPr>
          <w:ilvl w:val="0"/>
          <w:numId w:val="1001"/>
        </w:numPr>
        <w:pStyle w:val="Compact"/>
      </w:pPr>
      <w:r>
        <w:t xml:space="preserve">Partnerships &amp; Events (30%): School collaboration incentives, community workshop costs, hospital partnership events</w:t>
      </w:r>
    </w:p>
    <w:p>
      <w:pPr>
        <w:numPr>
          <w:ilvl w:val="0"/>
          <w:numId w:val="1001"/>
        </w:numPr>
        <w:pStyle w:val="Compact"/>
      </w:pPr>
      <w:r>
        <w:t xml:space="preserve">Talent Acquisition (20%): Hiring certified Speech Therapists with local language skills; training on China-specific developmental norms</w:t>
      </w:r>
    </w:p>
    <w:p>
      <w:pPr>
        <w:numPr>
          <w:ilvl w:val="0"/>
          <w:numId w:val="1001"/>
        </w:numPr>
        <w:pStyle w:val="Compact"/>
      </w:pPr>
      <w:r>
        <w:t xml:space="preserve">Operational Costs (10%): Clinic setup in Tianhe District, mobile therapy vehicle customization for Guangzhou traffic conditions</w:t>
      </w:r>
    </w:p>
    <w:bookmarkEnd w:id="26"/>
    <w:bookmarkStart w:id="27" w:name="evaluation-metrics"/>
    <w:p>
      <w:pPr>
        <w:pStyle w:val="Heading2"/>
      </w:pPr>
      <w:r>
        <w:t xml:space="preserve">Evaluation Metrics</w:t>
      </w:r>
    </w:p>
    <w:p>
      <w:pPr>
        <w:pStyle w:val="FirstParagraph"/>
      </w:pPr>
      <w:r>
        <w:t xml:space="preserve">We will measure success through:</w:t>
      </w:r>
      <w:r>
        <w:br/>
      </w:r>
      <w:r>
        <w:t xml:space="preserve">• Client acquisition cost (target: ≤¥850/client)</w:t>
      </w:r>
      <w:r>
        <w:br/>
      </w:r>
      <w:r>
        <w:t xml:space="preserve">• Monthly active users on WeChat platform (target: 15,000 by Month 9)</w:t>
      </w:r>
      <w:r>
        <w:br/>
      </w:r>
      <w:r>
        <w:t xml:space="preserve">• Hospital referral rate (target: 40% of clients from medical partners by Year 2)</w:t>
      </w:r>
      <w:r>
        <w:br/>
      </w:r>
      <w:r>
        <w:t xml:space="preserve">• Parent satisfaction scores (target: ≥4.7/5 on Guangzhou-specific feedback surveys)</w:t>
      </w:r>
    </w:p>
    <w:bookmarkEnd w:id="27"/>
    <w:bookmarkStart w:id="28" w:name="conclusion"/>
    <w:p>
      <w:pPr>
        <w:pStyle w:val="Heading2"/>
      </w:pPr>
      <w:r>
        <w:t xml:space="preserve">Conclusion</w:t>
      </w:r>
    </w:p>
    <w:p>
      <w:pPr>
        <w:pStyle w:val="FirstParagraph"/>
      </w:pPr>
      <w:r>
        <w:t xml:space="preserve">This Marketing Plan establishes a clear pathway for our Speech Therapist service to become the leading provider in China Guangzhou by integrating cultural intelligence with clinical excellence. By addressing Guangzhou's unique linguistic landscape, infrastructure challenges, and parental priorities, we move beyond generic therapy models to deliver solutions that resonate deeply within the city's communities. The aggressive yet measurable strategies outlined will position us as the trusted Speech Therapist partner for families navigating childhood communication development in China's most vibrant metropolis. With healthcare innovation accelerating across Guangdong Province, this Marketing Plan ensures our service captures market leadership while fulfilling a critical social need—transforming speech therapy from an underutilized resource into a cornerstone of pediatric care in Guangzhou.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Guangzhou, China</dc:title>
  <dc:creator/>
  <dc:language>en</dc:language>
  <cp:keywords/>
  <dcterms:created xsi:type="dcterms:W3CDTF">2026-07-23T16:43:09Z</dcterms:created>
  <dcterms:modified xsi:type="dcterms:W3CDTF">2026-07-23T16:43:09Z</dcterms:modified>
</cp:coreProperties>
</file>

<file path=docProps/custom.xml><?xml version="1.0" encoding="utf-8"?>
<Properties xmlns="http://schemas.openxmlformats.org/officeDocument/2006/custom-properties" xmlns:vt="http://schemas.openxmlformats.org/officeDocument/2006/docPropsVTypes"/>
</file>