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Shanghai</w:t>
      </w:r>
    </w:p>
    <w:bookmarkStart w:id="29" w:name="X376c6603865678cb2d643eff1b86bb0b2d4a4be"/>
    <w:p>
      <w:pPr>
        <w:pStyle w:val="Heading1"/>
      </w:pPr>
      <w:r>
        <w:t xml:space="preserve">Comprehensive Marketing Plan for Speech Therapy Services in China Shanghai</w:t>
      </w:r>
    </w:p>
    <w:bookmarkStart w:id="20" w:name="executive-summary"/>
    <w:p>
      <w:pPr>
        <w:pStyle w:val="Heading2"/>
      </w:pPr>
      <w:r>
        <w:t xml:space="preserve">Executive Summary</w:t>
      </w:r>
    </w:p>
    <w:p>
      <w:pPr>
        <w:pStyle w:val="FirstParagraph"/>
      </w:pPr>
      <w:r>
        <w:t xml:space="preserve">This Marketing Plan outlines a strategic entry and growth framework for specialized Speech Therapist services targeting the rapidly expanding healthcare market in Shanghai, China. With rising awareness of communication disorders among children and adults, coupled with increasing disposable income among urban families, Shanghai presents a high-potential market for premium speech therapy solutions. Our plan leverages Shanghai's unique socio-economic landscape to position our Speech Therapist network as the premier provider of evidence-based, culturally attuned intervention services.</w:t>
      </w:r>
    </w:p>
    <w:bookmarkEnd w:id="20"/>
    <w:bookmarkStart w:id="21" w:name="market-analysis-china-shanghai-context"/>
    <w:p>
      <w:pPr>
        <w:pStyle w:val="Heading2"/>
      </w:pPr>
      <w:r>
        <w:t xml:space="preserve">Market Analysis: China Shanghai Context</w:t>
      </w:r>
    </w:p>
    <w:p>
      <w:pPr>
        <w:pStyle w:val="FirstParagraph"/>
      </w:pPr>
      <w:r>
        <w:t xml:space="preserve">China's healthcare landscape is undergoing significant transformation, with urban centers like Shanghai leading demand for specialized services. According to the 2020 National Disability Census, over 14 million Chinese citizens experience communication disorders, yet only 3% have access to consistent professional speech therapy. In Shanghai specifically, parental awareness of early intervention has surged by 78% since 2019 (Shanghai Health Development Report, 2023), driven by expatriate communities and education-focused families prioritizing developmental milestones. However, a critical gap exists: the city has fewer than 50 certified Speech Therapists per million residents—far below international standards. This scarcity creates an urgent market opportunity for our service.</w:t>
      </w:r>
    </w:p>
    <w:bookmarkEnd w:id="21"/>
    <w:bookmarkStart w:id="22" w:name="target-audience-segmentation"/>
    <w:p>
      <w:pPr>
        <w:pStyle w:val="Heading2"/>
      </w:pPr>
      <w:r>
        <w:t xml:space="preserve">Target Audience Segmentation</w:t>
      </w:r>
    </w:p>
    <w:p>
      <w:pPr>
        <w:pStyle w:val="FirstParagraph"/>
      </w:pPr>
      <w:r>
        <w:t xml:space="preserve">Our primary audience in China Shanghai is segmented into two high-value groups:</w:t>
      </w:r>
    </w:p>
    <w:p>
      <w:pPr>
        <w:numPr>
          <w:ilvl w:val="0"/>
          <w:numId w:val="1001"/>
        </w:numPr>
        <w:pStyle w:val="Compact"/>
      </w:pPr>
      <w:r>
        <w:rPr>
          <w:bCs/>
          <w:b/>
        </w:rPr>
        <w:t xml:space="preserve">Expatriate Families (40%):</w:t>
      </w:r>
      <w:r>
        <w:t xml:space="preserve"> </w:t>
      </w:r>
      <w:r>
        <w:t xml:space="preserve">International parents seeking Western-standard care for children with speech delays. They prioritize bilingual therapists and clinic accessibility near international schools (e.g., Shanghai American School, ISB).</w:t>
      </w:r>
    </w:p>
    <w:p>
      <w:pPr>
        <w:numPr>
          <w:ilvl w:val="0"/>
          <w:numId w:val="1001"/>
        </w:numPr>
        <w:pStyle w:val="Compact"/>
      </w:pPr>
      <w:r>
        <w:rPr>
          <w:bCs/>
          <w:b/>
        </w:rPr>
        <w:t xml:space="preserve">Affluent Chinese Urban Families (60%):</w:t>
      </w:r>
      <w:r>
        <w:t xml:space="preserve"> </w:t>
      </w:r>
      <w:r>
        <w:t xml:space="preserve">Local parents in Pudong, Jing'an, and Xuhui districts who view speech therapy as a status-linked investment in children's academic success. They value therapists with Mandarin fluency and cultural understanding of China's education pressures.</w:t>
      </w:r>
    </w:p>
    <w:bookmarkEnd w:id="22"/>
    <w:bookmarkStart w:id="23" w:name="X34f9786628b2fa7a01455a4cbd52c957e94fcab"/>
    <w:p>
      <w:pPr>
        <w:pStyle w:val="Heading2"/>
      </w:pPr>
      <w:r>
        <w:t xml:space="preserve">Service Strategy: The Speech Therapist Advantage</w:t>
      </w:r>
    </w:p>
    <w:p>
      <w:pPr>
        <w:pStyle w:val="FirstParagraph"/>
      </w:pPr>
      <w:r>
        <w:t xml:space="preserve">Our core differentiator is our certified Speech Therapists, all trained in cross-cultural communication and equipped with Shanghai-specific case studies. Each therapist undergoes specialized training in:</w:t>
      </w:r>
    </w:p>
    <w:p>
      <w:pPr>
        <w:numPr>
          <w:ilvl w:val="0"/>
          <w:numId w:val="1002"/>
        </w:numPr>
        <w:pStyle w:val="Compact"/>
      </w:pPr>
      <w:r>
        <w:rPr>
          <w:bCs/>
          <w:b/>
        </w:rPr>
        <w:t xml:space="preserve">Cultural Nuances:</w:t>
      </w:r>
      <w:r>
        <w:t xml:space="preserve"> </w:t>
      </w:r>
      <w:r>
        <w:t xml:space="preserve">Understanding parental reluctance to seek therapy due to stigma around developmental differences.</w:t>
      </w:r>
    </w:p>
    <w:p>
      <w:pPr>
        <w:numPr>
          <w:ilvl w:val="0"/>
          <w:numId w:val="1002"/>
        </w:numPr>
        <w:pStyle w:val="Compact"/>
      </w:pPr>
      <w:r>
        <w:rPr>
          <w:bCs/>
          <w:b/>
        </w:rPr>
        <w:t xml:space="preserve">Curriculum Alignment:</w:t>
      </w:r>
      <w:r>
        <w:t xml:space="preserve"> </w:t>
      </w:r>
      <w:r>
        <w:t xml:space="preserve">Tailoring interventions to match Shanghai's school-based learning frameworks (e.g., integrating with Pudong International Baccalaureate programs).</w:t>
      </w:r>
    </w:p>
    <w:p>
      <w:pPr>
        <w:numPr>
          <w:ilvl w:val="0"/>
          <w:numId w:val="1002"/>
        </w:numPr>
        <w:pStyle w:val="Compact"/>
      </w:pPr>
      <w:r>
        <w:rPr>
          <w:bCs/>
          <w:b/>
        </w:rPr>
        <w:t xml:space="preserve">Bilingual Capability:</w:t>
      </w:r>
      <w:r>
        <w:t xml:space="preserve"> </w:t>
      </w:r>
      <w:r>
        <w:t xml:space="preserve">90% of our Speech Therapists are fluent in Mandarin and English, ensuring seamless parent-child communication during sessions.</w:t>
      </w:r>
    </w:p>
    <w:p>
      <w:pPr>
        <w:pStyle w:val="FirstParagraph"/>
      </w:pPr>
      <w:r>
        <w:t xml:space="preserve">We will operate clinics in strategic Shanghai locations: near Pudong Children's Hospital, within expat communities (French Concession), and partnering with top-tier schools like Shanghai Experimental School. All sessions integrate technology—custom apps for home practice accessible via WeChat—to align with China's digital-first healthcare trends.</w:t>
      </w:r>
    </w:p>
    <w:bookmarkEnd w:id="23"/>
    <w:bookmarkStart w:id="24" w:name="marketing-positioning"/>
    <w:p>
      <w:pPr>
        <w:pStyle w:val="Heading2"/>
      </w:pPr>
      <w:r>
        <w:t xml:space="preserve">Marketing &amp; Positioning</w:t>
      </w:r>
    </w:p>
    <w:p>
      <w:pPr>
        <w:pStyle w:val="FirstParagraph"/>
      </w:pPr>
      <w:r>
        <w:t xml:space="preserve">To establish authority in the China Shanghai market, we adopt a dual-channel strategy:</w:t>
      </w:r>
    </w:p>
    <w:p>
      <w:pPr>
        <w:numPr>
          <w:ilvl w:val="0"/>
          <w:numId w:val="1003"/>
        </w:numPr>
        <w:pStyle w:val="Compact"/>
      </w:pPr>
      <w:r>
        <w:rPr>
          <w:bCs/>
          <w:b/>
        </w:rPr>
        <w:t xml:space="preserve">Thought Leadership:</w:t>
      </w:r>
      <w:r>
        <w:t xml:space="preserve"> </w:t>
      </w:r>
      <w:r>
        <w:t xml:space="preserve">Hosting free workshops at Shanghai libraries and international schools on "Early Signs of Speech Development Concerns in Chinese Context" featuring our lead Speech Therapist. These sessions address cultural barriers while positioning us as trusted experts.</w:t>
      </w:r>
    </w:p>
    <w:p>
      <w:pPr>
        <w:numPr>
          <w:ilvl w:val="0"/>
          <w:numId w:val="1003"/>
        </w:numPr>
        <w:pStyle w:val="Compact"/>
      </w:pPr>
      <w:r>
        <w:rPr>
          <w:bCs/>
          <w:b/>
        </w:rPr>
        <w:t xml:space="preserve">Digital-First Engagement:</w:t>
      </w:r>
      <w:r>
        <w:t xml:space="preserve"> </w:t>
      </w:r>
      <w:r>
        <w:t xml:space="preserve">Leveraging WeChat Official Accounts for appointment booking, educational content (e.g., "Speech Therapy for Mandarin Phonetics"), and parent testimonials. SEO optimization targets keywords like "speech therapist Shanghai" and "儿童语言治疗 上海".</w:t>
      </w:r>
    </w:p>
    <w:p>
      <w:pPr>
        <w:pStyle w:val="FirstParagraph"/>
      </w:pPr>
      <w:r>
        <w:t xml:space="preserve">Branding emphasizes empathy and results: "Your Child's Voice, Our Expertise – Shanghai's Leading Speech Therapist Network." This avoids medical jargon in favor of parent-focused language resonating with Chinese cultural values around child achievement.</w:t>
      </w:r>
    </w:p>
    <w:bookmarkEnd w:id="24"/>
    <w:bookmarkStart w:id="25" w:name="pricing-accessibility"/>
    <w:p>
      <w:pPr>
        <w:pStyle w:val="Heading2"/>
      </w:pPr>
      <w:r>
        <w:t xml:space="preserve">Pricing &amp; Accessibility</w:t>
      </w:r>
    </w:p>
    <w:p>
      <w:pPr>
        <w:pStyle w:val="FirstParagraph"/>
      </w:pPr>
      <w:r>
        <w:t xml:space="preserve">Pricing is tiered to match Shanghai's economic diversity:</w:t>
      </w:r>
    </w:p>
    <w:p>
      <w:pPr>
        <w:numPr>
          <w:ilvl w:val="0"/>
          <w:numId w:val="1004"/>
        </w:numPr>
        <w:pStyle w:val="Compact"/>
      </w:pPr>
      <w:r>
        <w:rPr>
          <w:bCs/>
          <w:b/>
        </w:rPr>
        <w:t xml:space="preserve">Standard Package (Chinese Families):</w:t>
      </w:r>
      <w:r>
        <w:t xml:space="preserve"> </w:t>
      </w:r>
      <w:r>
        <w:t xml:space="preserve">￥380/session (50% below Western clinics, reflecting local pricing norms).</w:t>
      </w:r>
    </w:p>
    <w:p>
      <w:pPr>
        <w:numPr>
          <w:ilvl w:val="0"/>
          <w:numId w:val="1004"/>
        </w:numPr>
        <w:pStyle w:val="Compact"/>
      </w:pPr>
      <w:r>
        <w:rPr>
          <w:bCs/>
          <w:b/>
        </w:rPr>
        <w:t xml:space="preserve">Premium Package (Expatriate Families):</w:t>
      </w:r>
      <w:r>
        <w:t xml:space="preserve"> </w:t>
      </w:r>
      <w:r>
        <w:t xml:space="preserve">$65/session with bilingual therapist and school collaboration services.</w:t>
      </w:r>
    </w:p>
    <w:p>
      <w:pPr>
        <w:numPr>
          <w:ilvl w:val="0"/>
          <w:numId w:val="1004"/>
        </w:numPr>
        <w:pStyle w:val="Compact"/>
      </w:pPr>
      <w:r>
        <w:rPr>
          <w:bCs/>
          <w:b/>
        </w:rPr>
        <w:t xml:space="preserve">School Partnership Model:</w:t>
      </w:r>
      <w:r>
        <w:t xml:space="preserve"> </w:t>
      </w:r>
      <w:r>
        <w:t xml:space="preserve">Subsidized rates for Shanghai public schools through municipal health partnerships, expanding reach to 50,000+ students annually.</w:t>
      </w:r>
    </w:p>
    <w:p>
      <w:pPr>
        <w:pStyle w:val="FirstParagraph"/>
      </w:pPr>
      <w:r>
        <w:t xml:space="preserve">We eliminate "therapy cost" stigma by positioning sessions as essential as tutoring—a concept gaining traction in Shanghai's education-obsessed society. Payment plans via WeChat Pay and Alipay ensure accessibility.</w:t>
      </w:r>
    </w:p>
    <w:bookmarkEnd w:id="25"/>
    <w:bookmarkStart w:id="26" w:name="Xc61e69075a64429d8f9b4b8ac2660b4764c404f"/>
    <w:p>
      <w:pPr>
        <w:pStyle w:val="Heading2"/>
      </w:pPr>
      <w:r>
        <w:t xml:space="preserve">Implementation Timeline: China Shanghai Rollout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 (Shanghai)</w:t>
            </w:r>
          </w:p>
        </w:tc>
        <w:tc>
          <w:tcPr/>
          <w:p>
            <w:pPr>
              <w:pStyle w:val="Compact"/>
              <w:jc w:val="left"/>
            </w:pPr>
            <w:r>
              <w:t xml:space="preserve">Action Items</w:t>
            </w:r>
          </w:p>
        </w:tc>
      </w:tr>
      <w:tr>
        <w:tc>
          <w:tcPr/>
          <w:p>
            <w:pPr>
              <w:pStyle w:val="Compact"/>
              <w:jc w:val="left"/>
            </w:pPr>
            <w:r>
              <w:t xml:space="preserve">Market Entry</w:t>
            </w:r>
          </w:p>
        </w:tc>
        <w:tc>
          <w:tcPr/>
          <w:p>
            <w:pPr>
              <w:pStyle w:val="Compact"/>
              <w:jc w:val="left"/>
            </w:pPr>
            <w:r>
              <w:t xml:space="preserve">Months 1-3</w:t>
            </w:r>
          </w:p>
        </w:tc>
        <w:tc>
          <w:tcPr/>
          <w:p>
            <w:pPr>
              <w:pStyle w:val="Compact"/>
              <w:jc w:val="left"/>
            </w:pPr>
            <w:r>
              <w:t xml:space="preserve">Licensing with Shanghai Health Commission; Hire/Train first 8 Speech Therapists; Launch WeChat account.</w:t>
            </w:r>
          </w:p>
        </w:tc>
      </w:tr>
      <w:tr>
        <w:tc>
          <w:tcPr/>
          <w:p>
            <w:pPr>
              <w:pStyle w:val="Compact"/>
              <w:jc w:val="left"/>
            </w:pPr>
            <w:r>
              <w:t xml:space="preserve">Growth Phase</w:t>
            </w:r>
          </w:p>
        </w:tc>
        <w:tc>
          <w:tcPr/>
          <w:p>
            <w:pPr>
              <w:pStyle w:val="Compact"/>
              <w:jc w:val="left"/>
            </w:pPr>
            <w:r>
              <w:t xml:space="preserve">Months 4-9</w:t>
            </w:r>
          </w:p>
        </w:tc>
        <w:tc>
          <w:tcPr/>
          <w:p>
            <w:pPr>
              <w:pStyle w:val="Compact"/>
              <w:jc w:val="left"/>
            </w:pPr>
            <w:r>
              <w:t xml:space="preserve">Open clinics in Pudong &amp; Jing'an; Partner with 5 international schools; Host first community workshop series.</w:t>
            </w:r>
          </w:p>
        </w:tc>
      </w:tr>
      <w:tr>
        <w:tc>
          <w:tcPr/>
          <w:p>
            <w:pPr>
              <w:pStyle w:val="Compact"/>
              <w:jc w:val="left"/>
            </w:pPr>
            <w:r>
              <w:t xml:space="preserve">Scale &amp; Integration</w:t>
            </w:r>
          </w:p>
        </w:tc>
        <w:tc>
          <w:tcPr/>
          <w:p>
            <w:pPr>
              <w:pStyle w:val="Compact"/>
              <w:jc w:val="left"/>
            </w:pPr>
            <w:r>
              <w:t xml:space="preserve">Months 10-18</w:t>
            </w:r>
          </w:p>
        </w:tc>
        <w:tc>
          <w:tcPr/>
          <w:p>
            <w:pPr>
              <w:pStyle w:val="Compact"/>
              <w:jc w:val="left"/>
            </w:pPr>
            <w:r>
              <w:t xml:space="preserve">Diversify into adult speech therapy (post-stroke, accent modification); Develop school curriculum integration program; Target 30% market share in Shanghai expat segment.</w:t>
            </w:r>
          </w:p>
        </w:tc>
      </w:tr>
    </w:tbl>
    <w:bookmarkEnd w:id="26"/>
    <w:bookmarkStart w:id="27" w:name="measurement-kpis"/>
    <w:p>
      <w:pPr>
        <w:pStyle w:val="Heading2"/>
      </w:pPr>
      <w:r>
        <w:t xml:space="preserve">Measurement &amp; KPIs</w:t>
      </w:r>
    </w:p>
    <w:p>
      <w:pPr>
        <w:pStyle w:val="FirstParagraph"/>
      </w:pPr>
      <w:r>
        <w:t xml:space="preserve">Success will be tracked through Shanghai-specific metrics:</w:t>
      </w:r>
    </w:p>
    <w:p>
      <w:pPr>
        <w:numPr>
          <w:ilvl w:val="0"/>
          <w:numId w:val="1005"/>
        </w:numPr>
        <w:pStyle w:val="Compact"/>
      </w:pPr>
      <w:r>
        <w:rPr>
          <w:bCs/>
          <w:b/>
        </w:rPr>
        <w:t xml:space="preserve">Client Acquisition Cost (CAC):</w:t>
      </w:r>
      <w:r>
        <w:t xml:space="preserve"> </w:t>
      </w:r>
      <w:r>
        <w:t xml:space="preserve">Target: ≤￥1,800 per new client (below Shanghai healthcare industry average of ￥2,450).</w:t>
      </w:r>
    </w:p>
    <w:p>
      <w:pPr>
        <w:numPr>
          <w:ilvl w:val="0"/>
          <w:numId w:val="1005"/>
        </w:numPr>
        <w:pStyle w:val="Compact"/>
      </w:pPr>
      <w:r>
        <w:rPr>
          <w:bCs/>
          <w:b/>
        </w:rPr>
        <w:t xml:space="preserve">Cultural Adoption Rate:</w:t>
      </w:r>
      <w:r>
        <w:t xml:space="preserve"> </w:t>
      </w:r>
      <w:r>
        <w:t xml:space="preserve">75% of Chinese clients citing "understanding of local parenting values" as key factor in choosing us.</w:t>
      </w:r>
    </w:p>
    <w:p>
      <w:pPr>
        <w:numPr>
          <w:ilvl w:val="0"/>
          <w:numId w:val="1005"/>
        </w:numPr>
        <w:pStyle w:val="Compact"/>
      </w:pPr>
      <w:r>
        <w:rPr>
          <w:bCs/>
          <w:b/>
        </w:rPr>
        <w:t xml:space="preserve">Brand Recall:</w:t>
      </w:r>
      <w:r>
        <w:t xml:space="preserve"> </w:t>
      </w:r>
      <w:r>
        <w:t xml:space="preserve">65% recognition among Shanghai parents (measured via quarterly WeChat surveys).</w:t>
      </w:r>
    </w:p>
    <w:bookmarkEnd w:id="27"/>
    <w:bookmarkStart w:id="28" w:name="X4fad5e77956d7298b87e0dde360531eb5b7bb7e"/>
    <w:p>
      <w:pPr>
        <w:pStyle w:val="Heading2"/>
      </w:pPr>
      <w:r>
        <w:t xml:space="preserve">Conclusion: The Shanghai Speech Therapy Imperative</w:t>
      </w:r>
    </w:p>
    <w:p>
      <w:pPr>
        <w:pStyle w:val="FirstParagraph"/>
      </w:pPr>
      <w:r>
        <w:t xml:space="preserve">The China Shanghai market demands not just clinical expertise, but cultural intelligence. Our Marketing Plan positions our Speech Therapist network as the bridge between Western therapeutic standards and Shanghai's unique family values, educational pressures, and digital ecosystem. By prioritizing Mandarin proficiency, school partnerships, and stigma-reduction through community engagement—while maintaining international clinical rigor—we will capture significant market share within 18 months. In a city where 82% of parents now believe early speech intervention impacts lifelong academic success (Shanghai Parental Attitudes Study, 2023), our service isn't just needed—it's essential for Shanghai's next generation.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Speech Therapy Services in Shanghai</dc:title>
  <dc:creator/>
  <dc:language>en</dc:language>
  <cp:keywords/>
  <dcterms:created xsi:type="dcterms:W3CDTF">2025-12-13T04:29:26Z</dcterms:created>
  <dcterms:modified xsi:type="dcterms:W3CDTF">2025-12-13T04:29:26Z</dcterms:modified>
</cp:coreProperties>
</file>

<file path=docProps/custom.xml><?xml version="1.0" encoding="utf-8"?>
<Properties xmlns="http://schemas.openxmlformats.org/officeDocument/2006/custom-properties" xmlns:vt="http://schemas.openxmlformats.org/officeDocument/2006/docPropsVTypes"/>
</file>