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4" w:name="Xcf5312ae1f1853efc555918dbc24669d6afc52c"/>
    <w:p>
      <w:pPr>
        <w:pStyle w:val="Heading1"/>
      </w:pPr>
      <w:r>
        <w:t xml:space="preserve">Comprehensive Marketing Plan for Premium Speech Therapy Services in Colombia Medellín</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Therapist practice in Medellín, Colombia. With rising demand for communication disorder solutions across all age groups, our specialized clinic targets underserved segments in the vibrant urban landscape of Colombia Medellín. The plan leverages local cultural nuances, healthcare trends, and digital opportunities to position our Speech Therapist services as the premier choice for families and institutions seeking transformative communication solutions.</w:t>
      </w:r>
    </w:p>
    <w:bookmarkEnd w:id="20"/>
    <w:bookmarkStart w:id="21" w:name="Xbb2933358360ece5bdd1e8724bcc0d75b37849b"/>
    <w:p>
      <w:pPr>
        <w:pStyle w:val="Heading2"/>
      </w:pPr>
      <w:r>
        <w:t xml:space="preserve">Market Analysis: Colombia Medellín Context</w:t>
      </w:r>
    </w:p>
    <w:p>
      <w:pPr>
        <w:pStyle w:val="FirstParagraph"/>
      </w:pPr>
      <w:r>
        <w:t xml:space="preserve">Medellín has experienced significant socioeconomic transformation in recent years, with increased awareness of healthcare needs. According to Colombia's Ministry of Health, 15% of children in Antioquia department require speech therapy interventions – yet only 30% access formal services. This gap presents a critical opportunity for our Speech Therapist practice. Local competitors operate with outdated models: most clinics lack bilingual (Spanish-English) therapists, limited technological integration, and minimal community engagement – creating a clear differentiator for our evidence-based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Parents of Children with Developmental Delays:</w:t>
      </w:r>
      <w:r>
        <w:t xml:space="preserve"> </w:t>
      </w:r>
      <w:r>
        <w:t xml:space="preserve">65% of target audience in Medellín's middle-income neighborhoods (El Poblado, Laureles) seeking early intervention for toddlers aged 1-5 years.</w:t>
      </w:r>
    </w:p>
    <w:p>
      <w:pPr>
        <w:numPr>
          <w:ilvl w:val="0"/>
          <w:numId w:val="1001"/>
        </w:numPr>
        <w:pStyle w:val="Compact"/>
      </w:pPr>
      <w:r>
        <w:rPr>
          <w:bCs/>
          <w:b/>
        </w:rPr>
        <w:t xml:space="preserve">Adults with Communication Disorders:</w:t>
      </w:r>
      <w:r>
        <w:t xml:space="preserve"> </w:t>
      </w:r>
      <w:r>
        <w:t xml:space="preserve">Post-stroke patients and individuals with neurological conditions (e.g., Parkinson's), representing a growing demographic in Medellín's aging population.</w:t>
      </w:r>
    </w:p>
    <w:p>
      <w:pPr>
        <w:numPr>
          <w:ilvl w:val="0"/>
          <w:numId w:val="1001"/>
        </w:numPr>
        <w:pStyle w:val="Compact"/>
      </w:pPr>
      <w:r>
        <w:rPr>
          <w:bCs/>
          <w:b/>
        </w:rPr>
        <w:t xml:space="preserve">Educational Institutions:</w:t>
      </w:r>
      <w:r>
        <w:t xml:space="preserve"> </w:t>
      </w:r>
      <w:r>
        <w:t xml:space="preserve">Schools and kindergartens across Colombia Medellín seeking integrated speech therapy programs for inclusive classrooms.</w:t>
      </w:r>
    </w:p>
    <w:p>
      <w:pPr>
        <w:numPr>
          <w:ilvl w:val="0"/>
          <w:numId w:val="1001"/>
        </w:numPr>
        <w:pStyle w:val="Compact"/>
      </w:pPr>
      <w:r>
        <w:rPr>
          <w:bCs/>
          <w:b/>
        </w:rPr>
        <w:t xml:space="preserve">Corporate Wellness Programs:</w:t>
      </w:r>
      <w:r>
        <w:t xml:space="preserve"> </w:t>
      </w:r>
      <w:r>
        <w:t xml:space="preserve">Companies like EPM and local tech firms requesting executive communication training as part of employee wellness initiatives.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share among private speech therapy providers in Medellín within 18 months</w:t>
      </w:r>
    </w:p>
    <w:p>
      <w:pPr>
        <w:numPr>
          <w:ilvl w:val="0"/>
          <w:numId w:val="1002"/>
        </w:numPr>
        <w:pStyle w:val="Compact"/>
      </w:pPr>
      <w:r>
        <w:t xml:space="preserve">Secure partnerships with 15+ educational institutions across Colombia Medellín</w:t>
      </w:r>
    </w:p>
    <w:p>
      <w:pPr>
        <w:numPr>
          <w:ilvl w:val="0"/>
          <w:numId w:val="1002"/>
        </w:numPr>
        <w:pStyle w:val="Compact"/>
      </w:pPr>
      <w:r>
        <w:t xml:space="preserve">Attain 75% patient retention rate through personalized care pathways</w:t>
      </w:r>
    </w:p>
    <w:p>
      <w:pPr>
        <w:numPr>
          <w:ilvl w:val="0"/>
          <w:numId w:val="1002"/>
        </w:numPr>
        <w:pStyle w:val="Compact"/>
      </w:pPr>
      <w:r>
        <w:t xml:space="preserve">Generate $240,000 in revenue by Month 12 (with 35% profit margin)</w:t>
      </w:r>
    </w:p>
    <w:bookmarkEnd w:id="23"/>
    <w:bookmarkStart w:id="24" w:name="unique-value-proposition"/>
    <w:p>
      <w:pPr>
        <w:pStyle w:val="Heading2"/>
      </w:pPr>
      <w:r>
        <w:t xml:space="preserve">Unique Value Proposition</w:t>
      </w:r>
    </w:p>
    <w:p>
      <w:pPr>
        <w:pStyle w:val="FirstParagraph"/>
      </w:pPr>
      <w:r>
        <w:t xml:space="preserve">We transcend traditional Speech Therapist offerings by integrating:</w:t>
      </w:r>
    </w:p>
    <w:p>
      <w:pPr>
        <w:numPr>
          <w:ilvl w:val="0"/>
          <w:numId w:val="1003"/>
        </w:numPr>
        <w:pStyle w:val="Compact"/>
      </w:pPr>
      <w:r>
        <w:rPr>
          <w:bCs/>
          <w:b/>
        </w:rPr>
        <w:t xml:space="preserve">Culturally Tailored Therapy:</w:t>
      </w:r>
      <w:r>
        <w:t xml:space="preserve"> </w:t>
      </w:r>
      <w:r>
        <w:t xml:space="preserve">Techniques adapted to Colombian dialects and family dynamics, with therapy sessions conducted in authentic Medellín Spanish.</w:t>
      </w:r>
    </w:p>
    <w:p>
      <w:pPr>
        <w:numPr>
          <w:ilvl w:val="0"/>
          <w:numId w:val="1003"/>
        </w:numPr>
        <w:pStyle w:val="Compact"/>
      </w:pPr>
      <w:r>
        <w:rPr>
          <w:bCs/>
          <w:b/>
        </w:rPr>
        <w:t xml:space="preserve">Technology Integration:</w:t>
      </w:r>
      <w:r>
        <w:t xml:space="preserve"> </w:t>
      </w:r>
      <w:r>
        <w:t xml:space="preserve">Mobile app for home exercises with progress tracking (localized for iOS/Android), featuring culturally relevant animations.</w:t>
      </w:r>
    </w:p>
    <w:p>
      <w:pPr>
        <w:numPr>
          <w:ilvl w:val="0"/>
          <w:numId w:val="1003"/>
        </w:numPr>
        <w:pStyle w:val="Compact"/>
      </w:pPr>
      <w:r>
        <w:rPr>
          <w:bCs/>
          <w:b/>
        </w:rPr>
        <w:t xml:space="preserve">Community Impact:</w:t>
      </w:r>
      <w:r>
        <w:t xml:space="preserve"> </w:t>
      </w:r>
      <w:r>
        <w:t xml:space="preserve">Free monthly workshops at Parque Arvi and community centers – reinforcing our commitment to Colombia Medellín's social fabric.</w:t>
      </w:r>
    </w:p>
    <w:bookmarkEnd w:id="24"/>
    <w:bookmarkStart w:id="29" w:name="marketing-strategies-tactics"/>
    <w:p>
      <w:pPr>
        <w:pStyle w:val="Heading2"/>
      </w:pPr>
      <w:r>
        <w:t xml:space="preserve">Marketing Strategies &amp; Tactics</w:t>
      </w:r>
    </w:p>
    <w:bookmarkStart w:id="25" w:name="digital-presence-40-of-budget"/>
    <w:p>
      <w:pPr>
        <w:pStyle w:val="Heading3"/>
      </w:pPr>
      <w:r>
        <w:t xml:space="preserve">1. Digital Presence (40% of Budget)</w:t>
      </w:r>
    </w:p>
    <w:p>
      <w:pPr>
        <w:pStyle w:val="FirstParagraph"/>
      </w:pPr>
      <w:r>
        <w:t xml:space="preserve">Develop a hyper-localized digital strategy targeting Medellín residents:</w:t>
      </w:r>
    </w:p>
    <w:p>
      <w:pPr>
        <w:numPr>
          <w:ilvl w:val="0"/>
          <w:numId w:val="1004"/>
        </w:numPr>
        <w:pStyle w:val="Compact"/>
      </w:pPr>
      <w:r>
        <w:t xml:space="preserve">Create "Medellín Speech Hub" YouTube channel featuring real patient journeys from local neighborhoods</w:t>
      </w:r>
    </w:p>
    <w:p>
      <w:pPr>
        <w:numPr>
          <w:ilvl w:val="0"/>
          <w:numId w:val="1004"/>
        </w:numPr>
        <w:pStyle w:val="Compact"/>
      </w:pPr>
      <w:r>
        <w:t xml:space="preserve">Geo-targeted Facebook/Instagram campaigns using keywords: "Speech Therapist Medellín", "Terapia de Habla en Antioquia"</w:t>
      </w:r>
    </w:p>
    <w:p>
      <w:pPr>
        <w:numPr>
          <w:ilvl w:val="0"/>
          <w:numId w:val="1004"/>
        </w:numPr>
        <w:pStyle w:val="Compact"/>
      </w:pPr>
      <w:r>
        <w:t xml:space="preserve">SEO optimization for local terms: "speech therapist near Parque Lleras", "terapia del habla gratis Medellín"</w:t>
      </w:r>
    </w:p>
    <w:p>
      <w:pPr>
        <w:numPr>
          <w:ilvl w:val="0"/>
          <w:numId w:val="1004"/>
        </w:numPr>
        <w:pStyle w:val="Compact"/>
      </w:pPr>
      <w:r>
        <w:t xml:space="preserve">Collaborate with popular Colombian parenting influencers (e.g., @MamásEnMedellín) for authentic content</w:t>
      </w:r>
    </w:p>
    <w:bookmarkEnd w:id="25"/>
    <w:bookmarkStart w:id="26" w:name="community-integration-30-of-budget"/>
    <w:p>
      <w:pPr>
        <w:pStyle w:val="Heading3"/>
      </w:pPr>
      <w:r>
        <w:t xml:space="preserve">2. Community Integration (30% of Budget)</w:t>
      </w:r>
    </w:p>
    <w:p>
      <w:pPr>
        <w:pStyle w:val="FirstParagraph"/>
      </w:pPr>
      <w:r>
        <w:t xml:space="preserve">Build trust through hyper-local engagement:</w:t>
      </w:r>
    </w:p>
    <w:p>
      <w:pPr>
        <w:numPr>
          <w:ilvl w:val="0"/>
          <w:numId w:val="1005"/>
        </w:numPr>
        <w:pStyle w:val="Compact"/>
      </w:pPr>
      <w:r>
        <w:t xml:space="preserve">Partner with Medellín's "Comunas" (neighborhood associations) for free screenings at community centers</w:t>
      </w:r>
    </w:p>
    <w:p>
      <w:pPr>
        <w:numPr>
          <w:ilvl w:val="0"/>
          <w:numId w:val="1005"/>
        </w:numPr>
        <w:pStyle w:val="Compact"/>
      </w:pPr>
      <w:r>
        <w:t xml:space="preserve">Sponsor local events: Medellín International Marathon (supporting speech therapy awareness)</w:t>
      </w:r>
    </w:p>
    <w:p>
      <w:pPr>
        <w:numPr>
          <w:ilvl w:val="0"/>
          <w:numId w:val="1005"/>
        </w:numPr>
        <w:pStyle w:val="Compact"/>
      </w:pPr>
      <w:r>
        <w:t xml:space="preserve">Collaborate with La Casa de la Cultura for workshops on "Communication Rights in Colombian Schools"</w:t>
      </w:r>
    </w:p>
    <w:bookmarkEnd w:id="26"/>
    <w:bookmarkStart w:id="27" w:name="institutional-partnerships-25-of-budget"/>
    <w:p>
      <w:pPr>
        <w:pStyle w:val="Heading3"/>
      </w:pPr>
      <w:r>
        <w:t xml:space="preserve">3. Institutional Partnerships (25% of Budget)</w:t>
      </w:r>
    </w:p>
    <w:p>
      <w:pPr>
        <w:pStyle w:val="FirstParagraph"/>
      </w:pPr>
      <w:r>
        <w:t xml:space="preserve">Secure B2B revenue streams through:</w:t>
      </w:r>
    </w:p>
    <w:p>
      <w:pPr>
        <w:numPr>
          <w:ilvl w:val="0"/>
          <w:numId w:val="1006"/>
        </w:numPr>
        <w:pStyle w:val="Compact"/>
      </w:pPr>
      <w:r>
        <w:t xml:space="preserve">Contracting with Medellín's Secretaría de Educación for school-based therapy programs</w:t>
      </w:r>
    </w:p>
    <w:p>
      <w:pPr>
        <w:numPr>
          <w:ilvl w:val="0"/>
          <w:numId w:val="1006"/>
        </w:numPr>
        <w:pStyle w:val="Compact"/>
      </w:pPr>
      <w:r>
        <w:t xml:space="preserve">Certification partnerships with Universidad de Antioquia for clinical training placements</w:t>
      </w:r>
    </w:p>
    <w:p>
      <w:pPr>
        <w:numPr>
          <w:ilvl w:val="0"/>
          <w:numId w:val="1006"/>
        </w:numPr>
        <w:pStyle w:val="Compact"/>
      </w:pPr>
      <w:r>
        <w:t xml:space="preserve">Corporate wellness packages for Medellín businesses (e.g., "Executive Voice Enhancement" sessions)</w:t>
      </w:r>
    </w:p>
    <w:bookmarkEnd w:id="27"/>
    <w:bookmarkStart w:id="28" w:name="traditional-media-5-of-budget"/>
    <w:p>
      <w:pPr>
        <w:pStyle w:val="Heading3"/>
      </w:pPr>
      <w:r>
        <w:t xml:space="preserve">4. Traditional Media (5% of Budget)</w:t>
      </w:r>
    </w:p>
    <w:p>
      <w:pPr>
        <w:pStyle w:val="FirstParagraph"/>
      </w:pPr>
      <w:r>
        <w:t xml:space="preserve">Target local media with culturally resonant messaging:</w:t>
      </w:r>
    </w:p>
    <w:p>
      <w:pPr>
        <w:numPr>
          <w:ilvl w:val="0"/>
          <w:numId w:val="1007"/>
        </w:numPr>
        <w:pStyle w:val="Compact"/>
      </w:pPr>
      <w:r>
        <w:t xml:space="preserve">Radio interviews on Caracol Radio's parenting show "Mamá a Tiempo"</w:t>
      </w:r>
    </w:p>
    <w:p>
      <w:pPr>
        <w:numPr>
          <w:ilvl w:val="0"/>
          <w:numId w:val="1007"/>
        </w:numPr>
        <w:pStyle w:val="Compact"/>
      </w:pPr>
      <w:r>
        <w:t xml:space="preserve">Op-eds in El Colombiano about "The Cost of Untreated Speech Disorders in Medellín Children"</w:t>
      </w:r>
    </w:p>
    <w:p>
      <w:pPr>
        <w:numPr>
          <w:ilvl w:val="0"/>
          <w:numId w:val="1007"/>
        </w:numPr>
        <w:pStyle w:val="Compact"/>
      </w:pPr>
      <w:r>
        <w:t xml:space="preserve">Bus advertising featuring local landmarks (e.g., "Your Child's Voice Deserves to Be Heard – At Our Clinic, We Listen")</w:t>
      </w:r>
    </w:p>
    <w:bookmarkEnd w:id="28"/>
    <w:bookmarkEnd w:id="29"/>
    <w:bookmarkStart w:id="30"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Expected ROI Timeline</w:t>
            </w:r>
          </w:p>
        </w:tc>
      </w:tr>
      <w:tr>
        <w:tc>
          <w:tcPr/>
          <w:p>
            <w:pPr>
              <w:pStyle w:val="Compact"/>
              <w:jc w:val="left"/>
            </w:pPr>
            <w:r>
              <w:t xml:space="preserve">Digital Marketing (Social Media, SEO, Ads)</w:t>
            </w:r>
          </w:p>
        </w:tc>
        <w:tc>
          <w:tcPr/>
          <w:p>
            <w:pPr>
              <w:pStyle w:val="Compact"/>
              <w:jc w:val="left"/>
            </w:pPr>
            <w:r>
              <w:t xml:space="preserve">$34,000 (40%)</w:t>
            </w:r>
          </w:p>
        </w:tc>
        <w:tc>
          <w:tcPr/>
          <w:p>
            <w:pPr>
              <w:pStyle w:val="Compact"/>
              <w:jc w:val="left"/>
            </w:pPr>
            <w:r>
              <w:t xml:space="preserve">Months 1-6: 25% patient acquisition</w:t>
            </w:r>
          </w:p>
        </w:tc>
      </w:tr>
      <w:tr>
        <w:tc>
          <w:tcPr/>
          <w:p>
            <w:pPr>
              <w:pStyle w:val="Compact"/>
              <w:jc w:val="left"/>
            </w:pPr>
            <w:r>
              <w:t xml:space="preserve">Community Events &amp; Partnerships</w:t>
            </w:r>
          </w:p>
        </w:tc>
        <w:tc>
          <w:tcPr/>
          <w:p>
            <w:pPr>
              <w:pStyle w:val="Compact"/>
              <w:jc w:val="left"/>
            </w:pPr>
            <w:r>
              <w:t xml:space="preserve">$25,500 (30%)</w:t>
            </w:r>
          </w:p>
        </w:tc>
        <w:tc>
          <w:tcPr/>
          <w:p>
            <w:pPr>
              <w:pStyle w:val="Compact"/>
              <w:jc w:val="left"/>
            </w:pPr>
            <w:r>
              <w:t xml:space="preserve">Months 3-12: Long-term trust building</w:t>
            </w:r>
          </w:p>
        </w:tc>
      </w:tr>
      <w:tr>
        <w:tc>
          <w:tcPr/>
          <w:p>
            <w:pPr>
              <w:pStyle w:val="Compact"/>
              <w:jc w:val="left"/>
            </w:pPr>
            <w:r>
              <w:t xml:space="preserve">Institutional Sales Development</w:t>
            </w:r>
          </w:p>
        </w:tc>
        <w:tc>
          <w:tcPr/>
          <w:p>
            <w:pPr>
              <w:pStyle w:val="Compact"/>
              <w:jc w:val="left"/>
            </w:pPr>
            <w:r>
              <w:t xml:space="preserve">$21,250 (25%)</w:t>
            </w:r>
          </w:p>
        </w:tc>
        <w:tc>
          <w:tcPr/>
          <w:p>
            <w:pPr>
              <w:pStyle w:val="Compact"/>
              <w:jc w:val="left"/>
            </w:pPr>
            <w:r>
              <w:t xml:space="preserve">Months 4-10: Recurring revenue streams</w:t>
            </w:r>
          </w:p>
        </w:tc>
      </w:tr>
      <w:tr>
        <w:tc>
          <w:tcPr/>
          <w:p>
            <w:pPr>
              <w:pStyle w:val="Compact"/>
              <w:jc w:val="left"/>
            </w:pPr>
            <w:r>
              <w:t xml:space="preserve">Traditional Media &amp; PR</w:t>
            </w:r>
          </w:p>
        </w:tc>
        <w:tc>
          <w:tcPr/>
          <w:p>
            <w:pPr>
              <w:pStyle w:val="Compact"/>
              <w:jc w:val="left"/>
            </w:pPr>
            <w:r>
              <w:t xml:space="preserve">$4,250 (5%)</w:t>
            </w:r>
          </w:p>
        </w:tc>
        <w:tc>
          <w:tcPr/>
          <w:p>
            <w:pPr>
              <w:pStyle w:val="Compact"/>
              <w:jc w:val="left"/>
            </w:pPr>
            <w:r>
              <w:t xml:space="preserve">Months 1-3: Brand awareness lift</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Digital infrastructure setup + community partnership initiation. Launch "Voice for Medellín" free screening campaign at Parque Arvi.</w:t>
      </w:r>
    </w:p>
    <w:p>
      <w:pPr>
        <w:pStyle w:val="BodyText"/>
      </w:pPr>
      <w:r>
        <w:rPr>
          <w:bCs/>
          <w:b/>
        </w:rPr>
        <w:t xml:space="preserve">Months 4-6:</w:t>
      </w:r>
      <w:r>
        <w:t xml:space="preserve"> </w:t>
      </w:r>
      <w:r>
        <w:t xml:space="preserve">Onboard first institutional partners (3 schools), begin radio/TV presence, implement app beta testing.</w:t>
      </w:r>
    </w:p>
    <w:p>
      <w:pPr>
        <w:pStyle w:val="BodyText"/>
      </w:pPr>
      <w:r>
        <w:rPr>
          <w:bCs/>
          <w:b/>
        </w:rPr>
        <w:t xml:space="preserve">Months 7-9:</w:t>
      </w:r>
      <w:r>
        <w:t xml:space="preserve"> </w:t>
      </w:r>
      <w:r>
        <w:t xml:space="preserve">Expand to corporate wellness contracts, launch influencer content series, conduct first community impact report.</w:t>
      </w:r>
    </w:p>
    <w:p>
      <w:pPr>
        <w:pStyle w:val="BodyText"/>
      </w:pPr>
      <w:r>
        <w:rPr>
          <w:bCs/>
          <w:b/>
        </w:rPr>
        <w:t xml:space="preserve">Months 10-12:</w:t>
      </w:r>
      <w:r>
        <w:t xml:space="preserve"> </w:t>
      </w:r>
      <w:r>
        <w:t xml:space="preserve">Scale successful tactics, prepare for Medellín Healthcare Summit presentation, develop Spanish/English bilingual service expansion.</w:t>
      </w:r>
    </w:p>
    <w:bookmarkEnd w:id="31"/>
    <w:bookmarkStart w:id="32"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Patient acquisition cost (target: $150), social media engagement rate (target: 8%), institutional contract value (target: $45,000/month by Month 9)</w:t>
      </w:r>
    </w:p>
    <w:p>
      <w:pPr>
        <w:numPr>
          <w:ilvl w:val="0"/>
          <w:numId w:val="1008"/>
        </w:numPr>
        <w:pStyle w:val="Compact"/>
      </w:pPr>
      <w:r>
        <w:rPr>
          <w:bCs/>
          <w:b/>
        </w:rPr>
        <w:t xml:space="preserve">Qualitative:</w:t>
      </w:r>
      <w:r>
        <w:t xml:space="preserve"> </w:t>
      </w:r>
      <w:r>
        <w:t xml:space="preserve">Patient satisfaction surveys using local vernacular, community trust indicators through partner feedback</w:t>
      </w:r>
    </w:p>
    <w:p>
      <w:pPr>
        <w:pStyle w:val="FirstParagraph"/>
      </w:pPr>
      <w:r>
        <w:t xml:space="preserve">All metrics will be tracked via a customized CRM system integrated with Medellín-specific demographic data. Monthly reviews against Colombia Medellín market benchmarks ensure agile strategy adjustments.</w:t>
      </w:r>
    </w:p>
    <w:bookmarkEnd w:id="32"/>
    <w:bookmarkStart w:id="33" w:name="X0c00cab3687f9c3960ffec76130f2a62c302340"/>
    <w:p>
      <w:pPr>
        <w:pStyle w:val="Heading2"/>
      </w:pPr>
      <w:r>
        <w:t xml:space="preserve">Conclusion: A Legacy of Communication in Colombia Medellín</w:t>
      </w:r>
    </w:p>
    <w:p>
      <w:pPr>
        <w:pStyle w:val="FirstParagraph"/>
      </w:pPr>
      <w:r>
        <w:t xml:space="preserve">This Marketing Plan positions our Speech Therapist practice as an essential community asset, not merely a service provider. By embedding ourselves in the cultural heartbeat of Colombia Medellín – through neighborhood partnerships, culturally intelligent care, and measurable community impact – we transform speech therapy from a clinical necessity into a shared social value. Our strategy acknowledges that in Medellín's journey toward holistic well-being, every child's voice and every adult's communication rights deserve professional dignity. This is not just another Speech Therapist business; it is an investment in Colombia Medellín's most powerful resource: its people’s ability to connect, express, and thrive.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Colombia Medellín</dc:title>
  <dc:creator/>
  <dc:language>en</dc:language>
  <cp:keywords/>
  <dcterms:created xsi:type="dcterms:W3CDTF">2026-07-24T04:52:12Z</dcterms:created>
  <dcterms:modified xsi:type="dcterms:W3CDTF">2026-07-24T04:52:12Z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