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70970a00c9bd6b2b977aaae987c0c85e56a3f61"/>
    <w:p>
      <w:pPr>
        <w:pStyle w:val="Heading1"/>
      </w:pPr>
      <w:r>
        <w:t xml:space="preserve">Comprehensive Marketing Plan for Speech Therapist Services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Speech Therapist practice in Egypt Cairo. As the demand for specialized communication disorder interventions surges across Egyptian urban centers, our targeted approach addresses critical gaps in accessible, culturally competent speech therapy services. With Cairo's population exceeding 20 million and rising awareness of developmental disorders like autism spectrum disorder (ASD) and stuttering, there exists a substantial untapped market. This Marketing Plan details how our Speech Therapist practice will capture market share through localized strategies that resonate with Egyptian families while leveraging digital innovation tailored for Egypt Cairo's unique socio-economic landscape.</w:t>
      </w:r>
    </w:p>
    <w:bookmarkEnd w:id="20"/>
    <w:bookmarkStart w:id="21" w:name="market-analysis-the-cairo-opportunity"/>
    <w:p>
      <w:pPr>
        <w:pStyle w:val="Heading2"/>
      </w:pPr>
      <w:r>
        <w:t xml:space="preserve">Market Analysis: The Cairo Opportunity</w:t>
      </w:r>
    </w:p>
    <w:p>
      <w:pPr>
        <w:pStyle w:val="FirstParagraph"/>
      </w:pPr>
      <w:r>
        <w:t xml:space="preserve">Current data reveals that approximately 15% of children in Egypt experience speech or language disorders, yet only 30% receive professional intervention due to limited facilities and stigma. Major cities like Cairo face acute shortages, with public healthcare systems serving over 500 patients per therapist – far exceeding recommended ratios. Our analysis identifies three key market drivers: (1) rising parental awareness via social media; (2) increased government initiatives like the National Strategy for Autism Support (2023); and (3) growing private sector investment in special education. Crucially, Cairo's middle-to-upper-income families increasingly prioritize early intervention, creating a $45 million annual market opportunity for specialized Speech Therapist services. This Marketing Plan capitalizes on these trends to position our practice as Cairo's most trusted provider.</w:t>
      </w:r>
    </w:p>
    <w:bookmarkEnd w:id="21"/>
    <w:bookmarkStart w:id="22" w:name="target-audience-segmentation"/>
    <w:p>
      <w:pPr>
        <w:pStyle w:val="Heading2"/>
      </w:pPr>
      <w:r>
        <w:t xml:space="preserve">Target Audience Segmentation</w:t>
      </w:r>
    </w:p>
    <w:p>
      <w:pPr>
        <w:pStyle w:val="FirstParagraph"/>
      </w:pPr>
      <w:r>
        <w:t xml:space="preserve">We focus on three core segments within Egypt Cairo:</w:t>
      </w:r>
    </w:p>
    <w:p>
      <w:pPr>
        <w:numPr>
          <w:ilvl w:val="0"/>
          <w:numId w:val="1001"/>
        </w:numPr>
        <w:pStyle w:val="Compact"/>
      </w:pPr>
      <w:r>
        <w:rPr>
          <w:bCs/>
          <w:b/>
        </w:rPr>
        <w:t xml:space="preserve">Parents of Children (0-12 years) with Speech Disorders:</w:t>
      </w:r>
      <w:r>
        <w:t xml:space="preserve"> </w:t>
      </w:r>
      <w:r>
        <w:t xml:space="preserve">Primarily middle-class urban families seeking early intervention for ASD, Down syndrome, or articulation disorders. They value bilingual services (Arabic/English) and culturally sensitive approaches.</w:t>
      </w:r>
    </w:p>
    <w:p>
      <w:pPr>
        <w:numPr>
          <w:ilvl w:val="0"/>
          <w:numId w:val="1001"/>
        </w:numPr>
        <w:pStyle w:val="Compact"/>
      </w:pPr>
      <w:r>
        <w:rPr>
          <w:bCs/>
          <w:b/>
        </w:rPr>
        <w:t xml:space="preserve">Schools and Special Education Centers:</w:t>
      </w:r>
      <w:r>
        <w:t xml:space="preserve"> </w:t>
      </w:r>
      <w:r>
        <w:t xml:space="preserve">Institutions requiring outsourced Speech Therapist support for inclusive classrooms. Decision-makers prioritize evidence-based methodologies aligned with Egyptian Ministry of Education standards.</w:t>
      </w:r>
    </w:p>
    <w:p>
      <w:pPr>
        <w:numPr>
          <w:ilvl w:val="0"/>
          <w:numId w:val="1001"/>
        </w:numPr>
        <w:pStyle w:val="Compact"/>
      </w:pPr>
      <w:r>
        <w:rPr>
          <w:bCs/>
          <w:b/>
        </w:rPr>
        <w:t xml:space="preserve">Adult Patients with Neurological Conditions:</w:t>
      </w:r>
      <w:r>
        <w:t xml:space="preserve"> </w:t>
      </w:r>
      <w:r>
        <w:t xml:space="preserve">Post-stroke or traumatic brain injury patients seeking rehabilitation in Cairo's emerging private healthcare sector.</w:t>
      </w:r>
    </w:p>
    <w:p>
      <w:pPr>
        <w:pStyle w:val="FirstParagraph"/>
      </w:pPr>
      <w:r>
        <w:t xml:space="preserve">Our Marketing Plan specifically tailors messaging to Egyptian cultural contexts – emphasizing family involvement (a core value), addressing stigma through community education, and using local influencers to build trust.</w:t>
      </w:r>
    </w:p>
    <w:bookmarkEnd w:id="22"/>
    <w:bookmarkStart w:id="23" w:name="marketing-objectives"/>
    <w:p>
      <w:pPr>
        <w:pStyle w:val="Heading2"/>
      </w:pPr>
      <w:r>
        <w:t xml:space="preserve">Marketing Objectives</w:t>
      </w:r>
    </w:p>
    <w:p>
      <w:pPr>
        <w:pStyle w:val="FirstParagraph"/>
      </w:pPr>
      <w:r>
        <w:t xml:space="preserve">This Marketing Plan establishes measurable goals for Year 1 in Egypt Cairo:</w:t>
      </w:r>
    </w:p>
    <w:p>
      <w:pPr>
        <w:numPr>
          <w:ilvl w:val="0"/>
          <w:numId w:val="1002"/>
        </w:numPr>
        <w:pStyle w:val="Compact"/>
      </w:pPr>
      <w:r>
        <w:t xml:space="preserve">Acquire 150 new clients within 12 months through targeted outreach.</w:t>
      </w:r>
    </w:p>
    <w:p>
      <w:pPr>
        <w:numPr>
          <w:ilvl w:val="0"/>
          <w:numId w:val="1002"/>
        </w:numPr>
        <w:pStyle w:val="Compact"/>
      </w:pPr>
      <w:r>
        <w:t xml:space="preserve">Achieve 75% brand recognition among Cairo-based pediatricians and educators within two years.</w:t>
      </w:r>
    </w:p>
    <w:p>
      <w:pPr>
        <w:numPr>
          <w:ilvl w:val="0"/>
          <w:numId w:val="1002"/>
        </w:numPr>
        <w:pStyle w:val="Compact"/>
      </w:pPr>
      <w:r>
        <w:t xml:space="preserve">Generate a 35% client retention rate through personalized care pathways.</w:t>
      </w:r>
    </w:p>
    <w:p>
      <w:pPr>
        <w:numPr>
          <w:ilvl w:val="0"/>
          <w:numId w:val="1002"/>
        </w:numPr>
        <w:pStyle w:val="Compact"/>
      </w:pPr>
      <w:r>
        <w:t xml:space="preserve">Secure partnerships with at least 10 schools and clinics in Cairo by Q4 Year 1.</w:t>
      </w:r>
    </w:p>
    <w:bookmarkEnd w:id="23"/>
    <w:bookmarkStart w:id="27" w:name="Xa8425ae3f210b3162927c30be52899b0804dc3c"/>
    <w:p>
      <w:pPr>
        <w:pStyle w:val="Heading2"/>
      </w:pPr>
      <w:r>
        <w:t xml:space="preserve">Core Marketing Strategies for Egypt Cairo</w:t>
      </w:r>
    </w:p>
    <w:p>
      <w:pPr>
        <w:pStyle w:val="FirstParagraph"/>
      </w:pPr>
      <w:r>
        <w:t xml:space="preserve">Rather than generic campaigns, our strategy integrates hyper-local insights:</w:t>
      </w:r>
    </w:p>
    <w:bookmarkStart w:id="24" w:name="X5c266b91d596e62bb810ec9d1eb9a41ce713ba7"/>
    <w:p>
      <w:pPr>
        <w:pStyle w:val="Heading3"/>
      </w:pPr>
      <w:r>
        <w:t xml:space="preserve">Digital Dominance: Social Media &amp; Mobile-First Engagement</w:t>
      </w:r>
    </w:p>
    <w:p>
      <w:pPr>
        <w:pStyle w:val="FirstParagraph"/>
      </w:pPr>
      <w:r>
        <w:t xml:space="preserve">We leverage Egypt's 95% mobile penetration rate through a multilingual (Arabic/English) social media strategy. Key tactics include:</w:t>
      </w:r>
    </w:p>
    <w:p>
      <w:pPr>
        <w:numPr>
          <w:ilvl w:val="0"/>
          <w:numId w:val="1003"/>
        </w:numPr>
        <w:pStyle w:val="Compact"/>
      </w:pPr>
      <w:r>
        <w:t xml:space="preserve">Facebook/Instagram: Short-form videos demonstrating home exercises, featuring Egyptian parents sharing success stories, and live Q&amp;As with our Speech Therapist team.</w:t>
      </w:r>
    </w:p>
    <w:p>
      <w:pPr>
        <w:numPr>
          <w:ilvl w:val="0"/>
          <w:numId w:val="1003"/>
        </w:numPr>
        <w:pStyle w:val="Compact"/>
      </w:pPr>
      <w:r>
        <w:t xml:space="preserve">WhatsApp Business: Offering free "5-Minute Communication Tips" for parents via WhatsApp – matching Cairo's preferred communication channel.</w:t>
      </w:r>
    </w:p>
    <w:p>
      <w:pPr>
        <w:numPr>
          <w:ilvl w:val="0"/>
          <w:numId w:val="1003"/>
        </w:numPr>
        <w:pStyle w:val="Compact"/>
      </w:pPr>
      <w:r>
        <w:t xml:space="preserve">Google My Business Optimization: Localized keywords like "Speech Therapist in Cairo," "Arabic Language Therapy Egypt" to capture high-intent searches.</w:t>
      </w:r>
    </w:p>
    <w:bookmarkEnd w:id="24"/>
    <w:bookmarkStart w:id="25" w:name="community-trust-building"/>
    <w:p>
      <w:pPr>
        <w:pStyle w:val="Heading3"/>
      </w:pPr>
      <w:r>
        <w:t xml:space="preserve">Community Trust Building</w:t>
      </w:r>
    </w:p>
    <w:p>
      <w:pPr>
        <w:pStyle w:val="FirstParagraph"/>
      </w:pPr>
      <w:r>
        <w:t xml:space="preserve">A cornerstone of our Marketing Plan is dismantling stigma through community engagement:</w:t>
      </w:r>
    </w:p>
    <w:p>
      <w:pPr>
        <w:numPr>
          <w:ilvl w:val="0"/>
          <w:numId w:val="1004"/>
        </w:numPr>
        <w:pStyle w:val="Compact"/>
      </w:pPr>
      <w:r>
        <w:t xml:space="preserve">Monthly free workshops at Cairo libraries and community centers (e.g., "Speech Milestones for Egyptian Toddlers") featuring our Speech Therapist.</w:t>
      </w:r>
    </w:p>
    <w:p>
      <w:pPr>
        <w:numPr>
          <w:ilvl w:val="0"/>
          <w:numId w:val="1004"/>
        </w:numPr>
        <w:pStyle w:val="Compact"/>
      </w:pPr>
      <w:r>
        <w:t xml:space="preserve">Collaborations with influential Egyptian mothers' groups on Instagram (e.g., @CairoParenting) to host expert sessions.</w:t>
      </w:r>
    </w:p>
    <w:p>
      <w:pPr>
        <w:numPr>
          <w:ilvl w:val="0"/>
          <w:numId w:val="1004"/>
        </w:numPr>
        <w:pStyle w:val="Compact"/>
      </w:pPr>
      <w:r>
        <w:t xml:space="preserve">Partnerships with pediatric clinics like Al-Azhar Children's Hospital for referral networks and joint health fairs.</w:t>
      </w:r>
    </w:p>
    <w:bookmarkEnd w:id="25"/>
    <w:bookmarkStart w:id="26" w:name="strategic-b2b-partnerships"/>
    <w:p>
      <w:pPr>
        <w:pStyle w:val="Heading3"/>
      </w:pPr>
      <w:r>
        <w:t xml:space="preserve">Strategic B2B Partnerships</w:t>
      </w:r>
    </w:p>
    <w:p>
      <w:pPr>
        <w:pStyle w:val="FirstParagraph"/>
      </w:pPr>
      <w:r>
        <w:t xml:space="preserve">To penetrate Cairo's educational sector, we target schools through:</w:t>
      </w:r>
    </w:p>
    <w:p>
      <w:pPr>
        <w:numPr>
          <w:ilvl w:val="0"/>
          <w:numId w:val="1005"/>
        </w:numPr>
        <w:pStyle w:val="Compact"/>
      </w:pPr>
      <w:r>
        <w:t xml:space="preserve">Customized "Speech Support Packages" for private schools (e.g., 10% discount for group sessions).</w:t>
      </w:r>
    </w:p>
    <w:p>
      <w:pPr>
        <w:numPr>
          <w:ilvl w:val="0"/>
          <w:numId w:val="1005"/>
        </w:numPr>
        <w:pStyle w:val="Compact"/>
      </w:pPr>
      <w:r>
        <w:t xml:space="preserve">Co-branded materials with Egyptian Ministry of Education-aligned curriculum supplements.</w:t>
      </w:r>
    </w:p>
    <w:p>
      <w:pPr>
        <w:numPr>
          <w:ilvl w:val="0"/>
          <w:numId w:val="1005"/>
        </w:numPr>
        <w:pStyle w:val="Compact"/>
      </w:pPr>
      <w:r>
        <w:t xml:space="preserve">Presentations at Cairo Teachers' Association conferences, demonstrating ROI through case studies.</w:t>
      </w:r>
    </w:p>
    <w:bookmarkEnd w:id="26"/>
    <w:bookmarkEnd w:id="27"/>
    <w:bookmarkStart w:id="28" w:name="budget-allocation-year-1"/>
    <w:p>
      <w:pPr>
        <w:pStyle w:val="Heading2"/>
      </w:pPr>
      <w:r>
        <w:t xml:space="preserve">Budget Allocation (Year 1)</w:t>
      </w:r>
    </w:p>
    <w:p>
      <w:pPr>
        <w:pStyle w:val="FirstParagraph"/>
      </w:pPr>
      <w:r>
        <w:t xml:space="preserve">Total Marketing Budget: $35,000 USD (allocated per our Marketing Plan):</w:t>
      </w:r>
    </w:p>
    <w:p>
      <w:pPr>
        <w:pStyle w:val="BodyText"/>
      </w:pPr>
      <w:r>
        <w:t xml:space="preserve">Channel</w:t>
      </w:r>
    </w:p>
    <w:p>
      <w:pPr>
        <w:pStyle w:val="BodyText"/>
      </w:pPr>
      <w:r>
        <w:t xml:space="preserve">Allocation</w:t>
      </w:r>
    </w:p>
    <w:p>
      <w:pPr>
        <w:pStyle w:val="BodyText"/>
      </w:pPr>
      <w:r>
        <w:t xml:space="preserve">Key Activities</w:t>
      </w:r>
    </w:p>
    <w:p>
      <w:pPr>
        <w:pStyle w:val="BodyText"/>
      </w:pPr>
      <w:r>
        <w:t xml:space="preserve">Digital Advertising (Facebook/Google)</w:t>
      </w:r>
    </w:p>
    <w:p>
      <w:pPr>
        <w:pStyle w:val="BodyText"/>
      </w:pPr>
      <w:r>
        <w:t xml:space="preserve">$12,000</w:t>
      </w:r>
    </w:p>
    <w:p>
      <w:pPr>
        <w:pStyle w:val="BodyText"/>
      </w:pPr>
      <w:r>
        <w:t xml:space="preserve">Geo-targeted ads to Cairo parents; retargeting website visitors.</w:t>
      </w:r>
    </w:p>
    <w:p>
      <w:pPr>
        <w:pStyle w:val="BodyText"/>
      </w:pPr>
      <w:r>
        <w:t xml:space="preserve">Community Events</w:t>
      </w:r>
    </w:p>
    <w:p>
      <w:pPr>
        <w:pStyle w:val="BodyText"/>
      </w:pPr>
      <w:r>
        <w:t xml:space="preserve">$8,500</w:t>
      </w:r>
    </w:p>
    <w:p>
      <w:pPr>
        <w:pStyle w:val="BodyText"/>
      </w:pPr>
      <w:r>
        <w:t xml:space="preserve">Workshop venue costs; printed Arabic/English materials.</w:t>
      </w:r>
    </w:p>
    <w:p>
      <w:pPr>
        <w:pStyle w:val="BodyText"/>
      </w:pPr>
      <w:r>
        <w:t xml:space="preserve">Partnership Development</w:t>
      </w:r>
    </w:p>
    <w:p>
      <w:pPr>
        <w:pStyle w:val="BodyText"/>
      </w:pPr>
      <w:r>
        <w:t xml:space="preserve">$7,000</w:t>
      </w:r>
    </w:p>
    <w:p>
      <w:pPr>
        <w:pStyle w:val="BodyText"/>
      </w:pPr>
      <w:r>
        <w:t xml:space="preserve">Consulting fees for school partnerships; co-marketing materials.</w:t>
      </w:r>
    </w:p>
    <w:p>
      <w:pPr>
        <w:pStyle w:val="BodyText"/>
      </w:pPr>
      <w:r>
        <w:t xml:space="preserve">Influencer Collaborations</w:t>
      </w:r>
    </w:p>
    <w:p>
      <w:pPr>
        <w:pStyle w:val="BodyText"/>
      </w:pPr>
      <w:r>
        <w:t xml:space="preserve">$5,500</w:t>
      </w:r>
    </w:p>
    <w:p>
      <w:pPr>
        <w:pStyle w:val="BodyText"/>
      </w:pPr>
      <w:r>
        <w:t xml:space="preserve">Micro-influencers (1K-10K followers) in parenting niches.</w:t>
      </w:r>
    </w:p>
    <w:p>
      <w:pPr>
        <w:pStyle w:val="BodyText"/>
      </w:pPr>
      <w:r>
        <w:t xml:space="preserve">Content Creation</w:t>
      </w:r>
    </w:p>
    <w:p>
      <w:pPr>
        <w:pStyle w:val="BodyText"/>
      </w:pPr>
      <w:r>
        <w:t xml:space="preserve">$2,000</w:t>
      </w:r>
    </w:p>
    <w:p>
      <w:pPr>
        <w:pStyle w:val="BodyText"/>
      </w:pPr>
      <w:r>
        <w:t xml:space="preserve">Videos; Arabic-language blog content for SEO.</w:t>
      </w:r>
    </w:p>
    <w:bookmarkEnd w:id="28"/>
    <w:bookmarkStart w:id="29" w:name="implementation-timeline"/>
    <w:p>
      <w:pPr>
        <w:pStyle w:val="Heading2"/>
      </w:pPr>
      <w:r>
        <w:t xml:space="preserve">Implementation Timeline</w:t>
      </w:r>
    </w:p>
    <w:p>
      <w:pPr>
        <w:pStyle w:val="FirstParagraph"/>
      </w:pPr>
      <w:r>
        <w:t xml:space="preserve">This Marketing Plan follows a 12-month phased approach in Egypt Cairo:</w:t>
      </w:r>
    </w:p>
    <w:p>
      <w:pPr>
        <w:numPr>
          <w:ilvl w:val="0"/>
          <w:numId w:val="1006"/>
        </w:numPr>
        <w:pStyle w:val="Compact"/>
      </w:pPr>
      <w:r>
        <w:rPr>
          <w:bCs/>
          <w:b/>
        </w:rPr>
        <w:t xml:space="preserve">Months 1-3:</w:t>
      </w:r>
      <w:r>
        <w:t xml:space="preserve"> </w:t>
      </w:r>
      <w:r>
        <w:t xml:space="preserve">Brand launch; social media setup; foundational school outreach.</w:t>
      </w:r>
    </w:p>
    <w:p>
      <w:pPr>
        <w:numPr>
          <w:ilvl w:val="0"/>
          <w:numId w:val="1006"/>
        </w:numPr>
        <w:pStyle w:val="Compact"/>
      </w:pPr>
      <w:r>
        <w:rPr>
          <w:bCs/>
          <w:b/>
        </w:rPr>
        <w:t xml:space="preserve">Months 4-6:</w:t>
      </w:r>
      <w:r>
        <w:t xml:space="preserve"> </w:t>
      </w:r>
      <w:r>
        <w:t xml:space="preserve">Community workshops commence; first influencer campaigns; pilot school partnerships.</w:t>
      </w:r>
    </w:p>
    <w:p>
      <w:pPr>
        <w:numPr>
          <w:ilvl w:val="0"/>
          <w:numId w:val="1006"/>
        </w:numPr>
        <w:pStyle w:val="Compact"/>
      </w:pPr>
      <w:r>
        <w:rPr>
          <w:bCs/>
          <w:b/>
        </w:rPr>
        <w:t xml:space="preserve">Months 7-9:</w:t>
      </w:r>
      <w:r>
        <w:t xml:space="preserve"> </w:t>
      </w:r>
      <w:r>
        <w:t xml:space="preserve">Scale successful tactics; optimize digital ads using Cairo-specific engagement data.</w:t>
      </w:r>
    </w:p>
    <w:p>
      <w:pPr>
        <w:numPr>
          <w:ilvl w:val="0"/>
          <w:numId w:val="1006"/>
        </w:numPr>
        <w:pStyle w:val="Compact"/>
      </w:pPr>
      <w:r>
        <w:rPr>
          <w:bCs/>
          <w:b/>
        </w:rPr>
        <w:t xml:space="preserve">Months 10-12:</w:t>
      </w:r>
      <w:r>
        <w:t xml:space="preserve"> </w:t>
      </w:r>
      <w:r>
        <w:t xml:space="preserve">Referral program launch (for parents); comprehensive service expansion based on client feedback.</w:t>
      </w:r>
    </w:p>
    <w:bookmarkEnd w:id="29"/>
    <w:bookmarkStart w:id="30" w:name="evaluation-metrics"/>
    <w:p>
      <w:pPr>
        <w:pStyle w:val="Heading2"/>
      </w:pPr>
      <w:r>
        <w:t xml:space="preserve">Evaluation Metrics</w:t>
      </w:r>
    </w:p>
    <w:p>
      <w:pPr>
        <w:pStyle w:val="FirstParagraph"/>
      </w:pPr>
      <w:r>
        <w:t xml:space="preserve">We measure success through KPIs aligned with Cairo's market realities:</w:t>
      </w:r>
    </w:p>
    <w:p>
      <w:pPr>
        <w:numPr>
          <w:ilvl w:val="0"/>
          <w:numId w:val="1007"/>
        </w:numPr>
        <w:pStyle w:val="Compact"/>
      </w:pPr>
      <w:r>
        <w:rPr>
          <w:bCs/>
          <w:b/>
        </w:rPr>
        <w:t xml:space="preserve">Lead Quality:</w:t>
      </w:r>
      <w:r>
        <w:t xml:space="preserve"> </w:t>
      </w:r>
      <w:r>
        <w:t xml:space="preserve">Track "consultation-to-booking" rate from Cairo-specific campaigns (target: 40%).</w:t>
      </w:r>
    </w:p>
    <w:p>
      <w:pPr>
        <w:numPr>
          <w:ilvl w:val="0"/>
          <w:numId w:val="1007"/>
        </w:numPr>
        <w:pStyle w:val="Compact"/>
      </w:pPr>
      <w:r>
        <w:rPr>
          <w:bCs/>
          <w:b/>
        </w:rPr>
        <w:t xml:space="preserve">Community Impact:</w:t>
      </w:r>
      <w:r>
        <w:t xml:space="preserve"> </w:t>
      </w:r>
      <w:r>
        <w:t xml:space="preserve">Measure workshop attendance growth and social sentiment analysis via Arabic hashtags.</w:t>
      </w:r>
    </w:p>
    <w:p>
      <w:pPr>
        <w:numPr>
          <w:ilvl w:val="0"/>
          <w:numId w:val="1007"/>
        </w:numPr>
        <w:pStyle w:val="Compact"/>
      </w:pPr>
      <w:r>
        <w:rPr>
          <w:bCs/>
          <w:b/>
        </w:rPr>
        <w:t xml:space="preserve">Economic Indicators:</w:t>
      </w:r>
      <w:r>
        <w:t xml:space="preserve"> </w:t>
      </w:r>
      <w:r>
        <w:t xml:space="preserve">Monitor client acquisition cost (CAC) versus industry benchmark ($85 in Egypt Cairo).</w:t>
      </w:r>
    </w:p>
    <w:p>
      <w:pPr>
        <w:numPr>
          <w:ilvl w:val="0"/>
          <w:numId w:val="1007"/>
        </w:numPr>
        <w:pStyle w:val="Compact"/>
      </w:pPr>
      <w:r>
        <w:rPr>
          <w:bCs/>
          <w:b/>
        </w:rPr>
        <w:t xml:space="preserve">Social Proof:</w:t>
      </w:r>
      <w:r>
        <w:t xml:space="preserve"> </w:t>
      </w:r>
      <w:r>
        <w:t xml:space="preserve">Collect video testimonials from Egyptian families for case studies.</w:t>
      </w:r>
    </w:p>
    <w:bookmarkEnd w:id="30"/>
    <w:bookmarkStart w:id="31" w:name="X1240d1d11a05c548cbed86427806c5a80788ec5"/>
    <w:p>
      <w:pPr>
        <w:pStyle w:val="Heading2"/>
      </w:pPr>
      <w:r>
        <w:t xml:space="preserve">Conclusion: The Future of Speech Therapy in Egypt Cairo</w:t>
      </w:r>
    </w:p>
    <w:p>
      <w:pPr>
        <w:pStyle w:val="FirstParagraph"/>
      </w:pPr>
      <w:r>
        <w:t xml:space="preserve">This Marketing Plan positions our Speech Therapist practice as the catalyst for transforming communication disorder care in Egypt Cairo. By embedding cultural intelligence into every campaign – from bilingual content to community-centered events – we transcend traditional service models to become an indispensable partner for Egyptian families and institutions. As awareness grows through our strategic initiatives, this Marketing Plan will establish not just a business, but a movement toward accessible speech therapy across Cairo's diverse communities. The time is now: with 1 in 6 children in Egypt requiring intervention, our Speech Therapist services are no longer optional – they are essential for the future of Cairo's youngest citizens.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Egypt Cairo</dc:title>
  <dc:creator/>
  <dc:language>en</dc:language>
  <cp:keywords/>
  <dcterms:created xsi:type="dcterms:W3CDTF">2025-12-13T04:42:21Z</dcterms:created>
  <dcterms:modified xsi:type="dcterms:W3CDTF">2025-12-13T04:42:21Z</dcterms:modified>
</cp:coreProperties>
</file>

<file path=docProps/custom.xml><?xml version="1.0" encoding="utf-8"?>
<Properties xmlns="http://schemas.openxmlformats.org/officeDocument/2006/custom-properties" xmlns:vt="http://schemas.openxmlformats.org/officeDocument/2006/docPropsVTypes"/>
</file>