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Ghana</w:t>
      </w:r>
      <w:r>
        <w:t xml:space="preserve"> </w:t>
      </w:r>
      <w:r>
        <w:t xml:space="preserve">Accra</w:t>
      </w:r>
    </w:p>
    <w:bookmarkStart w:id="34" w:name="Xa8f5fb0332b04c5d589571e9261a282ec8cb6da"/>
    <w:p>
      <w:pPr>
        <w:pStyle w:val="Heading1"/>
      </w:pPr>
      <w:r>
        <w:t xml:space="preserve">Comprehensive Marketing Plan for Speech Therapist Services in Ghana Accra</w:t>
      </w:r>
    </w:p>
    <w:bookmarkStart w:id="20" w:name="executive-summary"/>
    <w:p>
      <w:pPr>
        <w:pStyle w:val="Heading2"/>
      </w:pPr>
      <w:r>
        <w:t xml:space="preserve">Executive Summary</w:t>
      </w:r>
    </w:p>
    <w:p>
      <w:pPr>
        <w:pStyle w:val="FirstParagraph"/>
      </w:pPr>
      <w:r>
        <w:t xml:space="preserve">This Marketing Plan outlines a strategic roadmap to establish and grow a leading speech therapy practice in Accra, Ghana. Addressing the critical gap in accessible communication disorder services across Ghana's capital, this plan targets parents, educators, and healthcare providers through culturally resonant outreach. With only an estimated 5% of children with speech-language disorders receiving appropriate intervention nationwide (Ghana Health Service, 2023), there is an urgent opportunity to deliver high-quality Speech Therapist services in Accra. This Marketing Plan prioritizes community trust, affordability, and local partnerships to position our practice as the premier choice for speech therapy in Ghana Accra.</w:t>
      </w:r>
    </w:p>
    <w:bookmarkEnd w:id="20"/>
    <w:bookmarkStart w:id="21" w:name="X65cab8caede4df15a1076e2d0958cdcdbb97b77"/>
    <w:p>
      <w:pPr>
        <w:pStyle w:val="Heading2"/>
      </w:pPr>
      <w:r>
        <w:t xml:space="preserve">Market Analysis: The Opportunity in Ghana Accra</w:t>
      </w:r>
    </w:p>
    <w:p>
      <w:pPr>
        <w:pStyle w:val="FirstParagraph"/>
      </w:pPr>
      <w:r>
        <w:t xml:space="preserve">Accra's urban population of over 3 million faces significant barriers to speech therapy access. Key challenges include widespread stigma around communication disorders, limited public health investment, and a severe shortage of certified Speech Therapists—Ghana has fewer than 50 nationally registered professionals serving the entire country. In Accra specifically, private clinics are scarce and often unaffordable for middle-to-lower income families. Concurrently, Ghana's new Education Act (2019) mandates early intervention for children with disabilities, creating a surge in demand from schools and caregivers seeking qualified Speech Therapists. This Marketing Plan directly addresses these dynamics by making speech therapy accessible within the Ghana Accra context through community-centric strategies.</w:t>
      </w:r>
    </w:p>
    <w:bookmarkEnd w:id="21"/>
    <w:bookmarkStart w:id="22" w:name="target-audience"/>
    <w:p>
      <w:pPr>
        <w:pStyle w:val="Heading2"/>
      </w:pPr>
      <w:r>
        <w:t xml:space="preserve">Target Audience</w:t>
      </w:r>
    </w:p>
    <w:p>
      <w:pPr>
        <w:pStyle w:val="FirstParagraph"/>
      </w:pPr>
      <w:r>
        <w:t xml:space="preserve">Our core audience segments for this Speech Therapist service in Ghana Accra are:</w:t>
      </w:r>
    </w:p>
    <w:p>
      <w:pPr>
        <w:numPr>
          <w:ilvl w:val="0"/>
          <w:numId w:val="1001"/>
        </w:numPr>
        <w:pStyle w:val="Compact"/>
      </w:pPr>
      <w:r>
        <w:rPr>
          <w:bCs/>
          <w:b/>
        </w:rPr>
        <w:t xml:space="preserve">Parents &amp; Caregivers (Ages 0-12):</w:t>
      </w:r>
      <w:r>
        <w:t xml:space="preserve"> </w:t>
      </w:r>
      <w:r>
        <w:t xml:space="preserve">Particularly focused on urban Accra neighborhoods like Osu, Cantonments, and Labone where awareness is low but needs are high. This group seeks solutions for children with stuttering, delayed speech, or cleft palate issues.</w:t>
      </w:r>
    </w:p>
    <w:p>
      <w:pPr>
        <w:numPr>
          <w:ilvl w:val="0"/>
          <w:numId w:val="1001"/>
        </w:numPr>
        <w:pStyle w:val="Compact"/>
      </w:pPr>
      <w:r>
        <w:rPr>
          <w:bCs/>
          <w:b/>
        </w:rPr>
        <w:t xml:space="preserve">Primary &amp; Secondary Schools:</w:t>
      </w:r>
      <w:r>
        <w:t xml:space="preserve"> </w:t>
      </w:r>
      <w:r>
        <w:t xml:space="preserve">Public and private schools in Accra prioritizing inclusive education under Ghana's National Education Policy. School administrators require referrals to reliable Speech Therapists.</w:t>
      </w:r>
    </w:p>
    <w:p>
      <w:pPr>
        <w:numPr>
          <w:ilvl w:val="0"/>
          <w:numId w:val="1001"/>
        </w:numPr>
        <w:pStyle w:val="Compact"/>
      </w:pPr>
      <w:r>
        <w:rPr>
          <w:bCs/>
          <w:b/>
        </w:rPr>
        <w:t xml:space="preserve">Healthcare Providers:</w:t>
      </w:r>
      <w:r>
        <w:t xml:space="preserve"> </w:t>
      </w:r>
      <w:r>
        <w:t xml:space="preserve">Nurses, pediatricians, and community health workers across Accra's clinics (e.g., Korle Bu Teaching Hospital satellite centers) who are first points of contact for children with communication delays.</w:t>
      </w:r>
    </w:p>
    <w:bookmarkEnd w:id="22"/>
    <w:bookmarkStart w:id="23" w:name="marketing-objectives"/>
    <w:p>
      <w:pPr>
        <w:pStyle w:val="Heading2"/>
      </w:pPr>
      <w:r>
        <w:t xml:space="preserve">Marketing Objectives</w:t>
      </w:r>
    </w:p>
    <w:p>
      <w:pPr>
        <w:pStyle w:val="FirstParagraph"/>
      </w:pPr>
      <w:r>
        <w:t xml:space="preserve">This Marketing Plan sets measurable goals for Ghana Accra within 18 months:</w:t>
      </w:r>
    </w:p>
    <w:p>
      <w:pPr>
        <w:numPr>
          <w:ilvl w:val="0"/>
          <w:numId w:val="1002"/>
        </w:numPr>
        <w:pStyle w:val="Compact"/>
      </w:pPr>
      <w:r>
        <w:t xml:space="preserve">Acquire 150 active pediatric clients through community channels in Accra by Month 12.</w:t>
      </w:r>
    </w:p>
    <w:bookmarkEnd w:id="23"/>
    <w:bookmarkStart w:id="28" w:name="core-strategies-for-ghana-accra-context"/>
    <w:p>
      <w:pPr>
        <w:pStyle w:val="Heading2"/>
      </w:pPr>
      <w:r>
        <w:t xml:space="preserve">Core Strategies for Ghana Accra Context</w:t>
      </w:r>
    </w:p>
    <w:p>
      <w:pPr>
        <w:pStyle w:val="FirstParagraph"/>
      </w:pPr>
      <w:r>
        <w:t xml:space="preserve">Our Marketing Plan integrates local cultural and logistical realities:</w:t>
      </w:r>
    </w:p>
    <w:bookmarkStart w:id="24" w:name="X2f763feb6257487e931e58603dbcc545e6523ca"/>
    <w:p>
      <w:pPr>
        <w:pStyle w:val="Heading3"/>
      </w:pPr>
      <w:r>
        <w:t xml:space="preserve">1. Community-Based Awareness Campaigns (Ghana Accra Focus)</w:t>
      </w:r>
    </w:p>
    <w:p>
      <w:pPr>
        <w:pStyle w:val="FirstParagraph"/>
      </w:pPr>
      <w:r>
        <w:t xml:space="preserve">We deploy "Speech Health Days" in high-traffic Accra locations—churches, mosques, community centers, and markets—offering free 15-minute screenings. Partnering with local influencers (e.g., popular Akosombo radio hosts like Nana Aba Anamoah) to discuss speech development on air ensures culturally trusted messaging. All materials will be in English and Twi to maximize reach across Accra's diverse communities.</w:t>
      </w:r>
    </w:p>
    <w:bookmarkEnd w:id="24"/>
    <w:bookmarkStart w:id="25" w:name="school-partnership-program"/>
    <w:p>
      <w:pPr>
        <w:pStyle w:val="Heading3"/>
      </w:pPr>
      <w:r>
        <w:t xml:space="preserve">2. School Partnership Program</w:t>
      </w:r>
    </w:p>
    <w:p>
      <w:pPr>
        <w:pStyle w:val="FirstParagraph"/>
      </w:pPr>
      <w:r>
        <w:t xml:space="preserve">Direct outreach to Accra schools through the Ghana Education Service (GES). We offer free "Early Communication Check-Up" workshops for teachers, addressing barriers like misdiagnosis of speech delays as behavioral issues. This builds credibility and generates referrals—critical for scaling Speech Therapist services in Ghana Accra where school partnerships are pivotal.</w:t>
      </w:r>
    </w:p>
    <w:bookmarkEnd w:id="25"/>
    <w:bookmarkStart w:id="26" w:name="affordable-pricing-model"/>
    <w:p>
      <w:pPr>
        <w:pStyle w:val="Heading3"/>
      </w:pPr>
      <w:r>
        <w:t xml:space="preserve">3. Affordable Pricing Model</w:t>
      </w:r>
    </w:p>
    <w:p>
      <w:pPr>
        <w:pStyle w:val="FirstParagraph"/>
      </w:pPr>
      <w:r>
        <w:t xml:space="preserve">Recognizing Ghana's economic realities, we implement a sliding scale fee structure: GHS 50 (≈$6) for low-income families (using income verification via community leaders), GHS 120 for middle-income, and private rates. This ensures Speech Therapist services in Accra remain accessible while covering operational costs—a cornerstone of our sustainable Marketing Plan.</w:t>
      </w:r>
    </w:p>
    <w:bookmarkEnd w:id="26"/>
    <w:bookmarkStart w:id="27" w:name="digital-traditional-hybrid-outreach"/>
    <w:p>
      <w:pPr>
        <w:pStyle w:val="Heading3"/>
      </w:pPr>
      <w:r>
        <w:t xml:space="preserve">4. Digital &amp; Traditional Hybrid Outreach</w:t>
      </w:r>
    </w:p>
    <w:p>
      <w:pPr>
        <w:pStyle w:val="FirstParagraph"/>
      </w:pPr>
      <w:r>
        <w:t xml:space="preserve">We leverage Ghana's mobile-first culture: WhatsApp consultations for initial screening (popular in Accra), SMS appointment reminders, and targeted Facebook ads focusing on Accra neighborhoods. Simultaneously, we distribute low-cost pamphlets at clinics and churches—using simple visuals to explain speech therapy benefits in local context.</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5 Accra schools and community centers. Launch free screening events in Osu &amp; Adabraka.</w:t>
      </w:r>
    </w:p>
    <w:p>
      <w:pPr>
        <w:pStyle w:val="BodyText"/>
      </w:pPr>
      <w:r>
        <w:rPr>
          <w:bCs/>
          <w:b/>
        </w:rPr>
        <w:t xml:space="preserve">Months 4-6:</w:t>
      </w:r>
      <w:r>
        <w:t xml:space="preserve"> </w:t>
      </w:r>
      <w:r>
        <w:t xml:space="preserve">Begin school workshops. Train community health workers to recognize speech delays for referrals.</w:t>
      </w:r>
    </w:p>
    <w:p>
      <w:pPr>
        <w:pStyle w:val="BodyText"/>
      </w:pPr>
      <w:r>
        <w:rPr>
          <w:bCs/>
          <w:b/>
        </w:rPr>
        <w:t xml:space="preserve">Months 7-12:</w:t>
      </w:r>
      <w:r>
        <w:t xml:space="preserve"> </w:t>
      </w:r>
      <w:r>
        <w:t xml:space="preserve">Scale to 15+ schools, introduce WhatsApp support, and establish a referral network across Accra's healthcare hubs.</w:t>
      </w:r>
    </w:p>
    <w:bookmarkEnd w:id="29"/>
    <w:bookmarkStart w:id="30" w:name="budget-allocation"/>
    <w:p>
      <w:pPr>
        <w:pStyle w:val="Heading2"/>
      </w:pPr>
      <w:r>
        <w:t xml:space="preserve">Budget Allocation</w:t>
      </w:r>
    </w:p>
    <w:p>
      <w:pPr>
        <w:pStyle w:val="FirstParagraph"/>
      </w:pPr>
      <w:r>
        <w:t xml:space="preserve">The Marketing Plan allocates funds strategically for Ghana Accra impact:</w:t>
      </w:r>
    </w:p>
    <w:p>
      <w:pPr>
        <w:numPr>
          <w:ilvl w:val="0"/>
          <w:numId w:val="1003"/>
        </w:numPr>
        <w:pStyle w:val="Compact"/>
      </w:pPr>
      <w:r>
        <w:t xml:space="preserve">40%: Community events (venue hire, materials in Twi/English)</w:t>
      </w:r>
    </w:p>
    <w:p>
      <w:pPr>
        <w:numPr>
          <w:ilvl w:val="0"/>
          <w:numId w:val="1003"/>
        </w:numPr>
        <w:pStyle w:val="Compact"/>
      </w:pPr>
      <w:r>
        <w:t xml:space="preserve">30%: School partnership development (workshop materials, staff training)</w:t>
      </w:r>
    </w:p>
    <w:p>
      <w:pPr>
        <w:numPr>
          <w:ilvl w:val="0"/>
          <w:numId w:val="1003"/>
        </w:numPr>
        <w:pStyle w:val="Compact"/>
      </w:pPr>
      <w:r>
        <w:t xml:space="preserve">20%: Digital outreach (targeted ads, WhatsApp tool setup)</w:t>
      </w:r>
    </w:p>
    <w:p>
      <w:pPr>
        <w:numPr>
          <w:ilvl w:val="0"/>
          <w:numId w:val="1003"/>
        </w:numPr>
        <w:pStyle w:val="Compact"/>
      </w:pPr>
      <w:r>
        <w:t xml:space="preserve">10%: Community influencer collaborations</w:t>
      </w:r>
    </w:p>
    <w:bookmarkEnd w:id="30"/>
    <w:bookmarkStart w:id="31" w:name="evaluation-metrics"/>
    <w:p>
      <w:pPr>
        <w:pStyle w:val="Heading2"/>
      </w:pPr>
      <w:r>
        <w:t xml:space="preserve">Evaluation Metrics</w:t>
      </w:r>
    </w:p>
    <w:p>
      <w:pPr>
        <w:pStyle w:val="FirstParagraph"/>
      </w:pPr>
      <w:r>
        <w:t xml:space="preserve">We measure success using Accra-specific KPIs:</w:t>
      </w:r>
    </w:p>
    <w:p>
      <w:pPr>
        <w:numPr>
          <w:ilvl w:val="0"/>
          <w:numId w:val="1004"/>
        </w:numPr>
        <w:pStyle w:val="Compact"/>
      </w:pPr>
      <w:r>
        <w:t xml:space="preserve">Number of screenings conducted in Accra communities (target: 300+ in Year 1)</w:t>
      </w:r>
    </w:p>
    <w:p>
      <w:pPr>
        <w:numPr>
          <w:ilvl w:val="0"/>
          <w:numId w:val="1004"/>
        </w:numPr>
        <w:pStyle w:val="Compact"/>
      </w:pPr>
      <w:r>
        <w:t xml:space="preserve">School partnership conversion rate (target: 80% of participating schools refer clients)</w:t>
      </w:r>
    </w:p>
    <w:p>
      <w:pPr>
        <w:numPr>
          <w:ilvl w:val="0"/>
          <w:numId w:val="1004"/>
        </w:numPr>
        <w:pStyle w:val="Compact"/>
      </w:pPr>
      <w:r>
        <w:t xml:space="preserve">Customer retention rate among Accra-based families (target: 75% after first session)</w:t>
      </w:r>
    </w:p>
    <w:bookmarkEnd w:id="31"/>
    <w:bookmarkStart w:id="32" w:name="Xada4c308e2b0fb4401ce9cd59e12257895d4ae7"/>
    <w:p>
      <w:pPr>
        <w:pStyle w:val="Heading2"/>
      </w:pPr>
      <w:r>
        <w:t xml:space="preserve">Why This Marketing Plan Works for Ghana Accra</w:t>
      </w:r>
    </w:p>
    <w:p>
      <w:pPr>
        <w:pStyle w:val="FirstParagraph"/>
      </w:pPr>
      <w:r>
        <w:t xml:space="preserve">This plan transcends generic marketing by embedding itself in Accra's social fabric. By prioritizing community engagement over costly ads, collaborating with trusted institutions like GES and local faith groups, and designing fees reflecting Ghanaian economic realities, we build sustainable demand for Speech Therapist services. The Marketing Plan doesn't just sell therapy—it creates a movement to normalize communication disorder care across Ghana Accra. As awareness grows through our school partnerships and community events, the practice becomes synonymous with quality speech therapy in Ghana's capital—a vital step toward transforming healthcare access for thousands of children.</w:t>
      </w:r>
    </w:p>
    <w:bookmarkEnd w:id="32"/>
    <w:bookmarkStart w:id="33" w:name="conclusion"/>
    <w:p>
      <w:pPr>
        <w:pStyle w:val="Heading2"/>
      </w:pPr>
      <w:r>
        <w:t xml:space="preserve">Conclusion</w:t>
      </w:r>
    </w:p>
    <w:p>
      <w:pPr>
        <w:pStyle w:val="FirstParagraph"/>
      </w:pPr>
      <w:r>
        <w:t xml:space="preserve">The Marketing Plan presented here is not merely a document—it is a culturally fluent strategy to solve an acute healthcare gap in Ghana Accra. By centering the Speech Therapist service on Accra's unique needs, economic context, and community dynamics, we position our practice to become the undisputed leader in speech-language intervention across Ghana's most populous city. With this focused approach, we will turn "accessibility" from a promise into a lived reality for families throughout Accra.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Ghana Accra</dc:title>
  <dc:creator/>
  <dc:language>en</dc:language>
  <cp:keywords/>
  <dcterms:created xsi:type="dcterms:W3CDTF">2026-07-23T12:30:42Z</dcterms:created>
  <dcterms:modified xsi:type="dcterms:W3CDTF">2026-07-23T12:30:42Z</dcterms:modified>
</cp:coreProperties>
</file>

<file path=docProps/custom.xml><?xml version="1.0" encoding="utf-8"?>
<Properties xmlns="http://schemas.openxmlformats.org/officeDocument/2006/custom-properties" xmlns:vt="http://schemas.openxmlformats.org/officeDocument/2006/docPropsVTypes"/>
</file>