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Mumbai,</w:t>
      </w:r>
      <w:r>
        <w:t xml:space="preserve"> </w:t>
      </w:r>
      <w:r>
        <w:t xml:space="preserve">India</w:t>
      </w:r>
    </w:p>
    <w:bookmarkStart w:id="33" w:name="Xb18bad2140725ec444254c00b90912bd155a799"/>
    <w:p>
      <w:pPr>
        <w:pStyle w:val="Heading1"/>
      </w:pPr>
      <w:r>
        <w:t xml:space="preserve">Comprehensive Marketing Plan for Speech Therapist Services in India Mumbai</w:t>
      </w:r>
    </w:p>
    <w:bookmarkStart w:id="20" w:name="executive-summary"/>
    <w:p>
      <w:pPr>
        <w:pStyle w:val="Heading2"/>
      </w:pPr>
      <w:r>
        <w:t xml:space="preserve">Executive Summary</w:t>
      </w:r>
    </w:p>
    <w:p>
      <w:pPr>
        <w:pStyle w:val="FirstParagraph"/>
      </w:pPr>
      <w:r>
        <w:t xml:space="preserve">This Marketing Plan outlines a strategic approach to establish and grow speech therapy services across Mumbai, India. With over 30 million residents and rising awareness of communication disorders, Mumbai presents a significant opportunity for specialized Speech Therapist services. Our plan targets parents of children with speech delays, elderly patients with post-stroke communication challenges, and adults with voice disorders in the metropolitan hub. The strategy leverages Mumbai's unique demographic profile—multilingual households, high urban stress levels affecting mental health—and positions our Speech Therapist network as the premier solution for communication disorders. We project 40% market penetration among target demographics within three years through localized digital engagement and community partnerships.</w:t>
      </w:r>
    </w:p>
    <w:bookmarkEnd w:id="20"/>
    <w:bookmarkStart w:id="21" w:name="Xc4a7a38c8602e890a03206ad76aee44bf2924b9"/>
    <w:p>
      <w:pPr>
        <w:pStyle w:val="Heading2"/>
      </w:pPr>
      <w:r>
        <w:t xml:space="preserve">Market Analysis: Mumbai's Speech Therapy Landscape</w:t>
      </w:r>
    </w:p>
    <w:p>
      <w:pPr>
        <w:pStyle w:val="FirstParagraph"/>
      </w:pPr>
      <w:r>
        <w:t xml:space="preserve">Mumbai's healthcare landscape reveals critical gaps in speech therapy access. According to the Indian Association of Speech and Hearing, only 15% of Mumbai's children with speech disorders receive timely intervention. Cultural stigma around developmental delays remains prevalent, particularly among middle-class families who often misattribute symptoms to "shyness." The city's linguistic diversity (Marathi, Hindi, English, Gujarati speakers) demands culturally competent Speech Therapists who can navigate language-specific disorders. Additionally, Mumbai's high density of corporate offices creates a growing market for adult voice therapy among professionals—accounting for 25% of our target audience. Competitor analysis shows only 3 major clinics offer certified Speech Therapist services citywide, with most operating from South Mumbai, leaving suburban areas underserved.</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Parents (65% of target):</w:t>
      </w:r>
      <w:r>
        <w:t xml:space="preserve"> </w:t>
      </w:r>
      <w:r>
        <w:t xml:space="preserve">Urban parents aged 25-40 in areas like Andheri, Powai, and Thane seeking early intervention for toddlers with speech delays. Prioritizes clinics near schools/colleges.</w:t>
      </w:r>
    </w:p>
    <w:p>
      <w:pPr>
        <w:numPr>
          <w:ilvl w:val="0"/>
          <w:numId w:val="1001"/>
        </w:numPr>
        <w:pStyle w:val="Compact"/>
      </w:pPr>
      <w:r>
        <w:rPr>
          <w:bCs/>
          <w:b/>
        </w:rPr>
        <w:t xml:space="preserve">Elderly Patients (20%):</w:t>
      </w:r>
      <w:r>
        <w:t xml:space="preserve"> </w:t>
      </w:r>
      <w:r>
        <w:t xml:space="preserve">Post-stroke patients in South Mumbai (Juhu, Bandra) requiring dysphagia and speech rehabilitation services.</w:t>
      </w:r>
    </w:p>
    <w:p>
      <w:pPr>
        <w:numPr>
          <w:ilvl w:val="0"/>
          <w:numId w:val="1001"/>
        </w:numPr>
        <w:pStyle w:val="Compact"/>
      </w:pPr>
      <w:r>
        <w:rPr>
          <w:bCs/>
          <w:b/>
        </w:rPr>
        <w:t xml:space="preserve">Adults with Voice Disorders (15%):</w:t>
      </w:r>
      <w:r>
        <w:t xml:space="preserve"> </w:t>
      </w:r>
      <w:r>
        <w:t xml:space="preserve">Corporate professionals in Lower Parel, Nariman Point experiencing vocal strain from public speaking demands.</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70% brand recognition among Mumbai parents with children aged 1-5 years within two years</w:t>
      </w:r>
    </w:p>
    <w:bookmarkEnd w:id="23"/>
    <w:bookmarkStart w:id="28" w:name="X1539f8b8b73f2e031f3e749038dc8f8640d3852"/>
    <w:p>
      <w:pPr>
        <w:pStyle w:val="Heading2"/>
      </w:pPr>
      <w:r>
        <w:t xml:space="preserve">Marketing Strategies &amp; Tactics for India Mumbai Context</w:t>
      </w:r>
    </w:p>
    <w:bookmarkStart w:id="24" w:name="hyper-localized-digital-campaigns"/>
    <w:p>
      <w:pPr>
        <w:pStyle w:val="Heading3"/>
      </w:pPr>
      <w:r>
        <w:t xml:space="preserve">1. Hyper-Localized Digital Campaigns</w:t>
      </w:r>
    </w:p>
    <w:p>
      <w:pPr>
        <w:pStyle w:val="FirstParagraph"/>
      </w:pPr>
      <w:r>
        <w:t xml:space="preserve">Leverage Mumbai's digital saturation with geo-targeted ads focusing on:</w:t>
      </w:r>
      <w:r>
        <w:t xml:space="preserve"> </w:t>
      </w:r>
      <w:r>
        <w:t xml:space="preserve">• Facebook/Instagram campaigns in Marathi and Hindi targeting neighborhoods like Vile Parle, Dadar, and Kurla</w:t>
      </w:r>
      <w:r>
        <w:t xml:space="preserve"> </w:t>
      </w:r>
      <w:r>
        <w:t xml:space="preserve">• Google Ads using keywords like "speech therapy near me Mumbai" or "child speech delay clinic Andheri"</w:t>
      </w:r>
      <w:r>
        <w:t xml:space="preserve"> </w:t>
      </w:r>
      <w:r>
        <w:t xml:space="preserve">• WhatsApp marketing: Partner with parenting influencers (e.g., @MumbaiParentsHub) for free 15-minute consultations</w:t>
      </w:r>
    </w:p>
    <w:bookmarkEnd w:id="24"/>
    <w:bookmarkStart w:id="25" w:name="community-integration-in-india-mumbai"/>
    <w:p>
      <w:pPr>
        <w:pStyle w:val="Heading3"/>
      </w:pPr>
      <w:r>
        <w:t xml:space="preserve">2. Community Integration in India Mumbai</w:t>
      </w:r>
    </w:p>
    <w:p>
      <w:pPr>
        <w:pStyle w:val="FirstParagraph"/>
      </w:pPr>
      <w:r>
        <w:t xml:space="preserve">Deploy culturally resonant tactics:</w:t>
      </w:r>
      <w:r>
        <w:t xml:space="preserve"> </w:t>
      </w:r>
      <w:r>
        <w:t xml:space="preserve">• Host free "Communication Health Camps" at local NGOs like Aashray or Disha Foundation in Mumbai slums</w:t>
      </w:r>
      <w:r>
        <w:t xml:space="preserve"> </w:t>
      </w:r>
      <w:r>
        <w:t xml:space="preserve">• Collaborate with Marathi-speaking pediatricians for referrals (e.g., Dr. Mehta's Clinic, South Mumbai)</w:t>
      </w:r>
      <w:r>
        <w:t xml:space="preserve"> </w:t>
      </w:r>
      <w:r>
        <w:t xml:space="preserve">• Sponsor school events at institutions like Juhu's Podar International School to demonstrate therapy benefits</w:t>
      </w:r>
    </w:p>
    <w:bookmarkEnd w:id="25"/>
    <w:bookmarkStart w:id="26" w:name="Xd3a3ffd8a3a012a1b897acaebb6b6a80ffd250a"/>
    <w:p>
      <w:pPr>
        <w:pStyle w:val="Heading3"/>
      </w:pPr>
      <w:r>
        <w:t xml:space="preserve">3. Speech Therapist-Centric Service Differentiation</w:t>
      </w:r>
    </w:p>
    <w:p>
      <w:pPr>
        <w:pStyle w:val="FirstParagraph"/>
      </w:pPr>
      <w:r>
        <w:t xml:space="preserve">Highlight our Mumbai-specific expertise:</w:t>
      </w:r>
      <w:r>
        <w:t xml:space="preserve"> </w:t>
      </w:r>
      <w:r>
        <w:t xml:space="preserve">• "Mumbai Multilingual Therapy": All Speech Therapists certified in Marathi-Hindi-English trilingual assessment</w:t>
      </w:r>
      <w:r>
        <w:t xml:space="preserve"> </w:t>
      </w:r>
      <w:r>
        <w:t xml:space="preserve">• "Home Visit Service" for suburban patients (Powai, Malad) avoiding Mumbai's traffic challenges</w:t>
      </w:r>
      <w:r>
        <w:t xml:space="preserve"> </w:t>
      </w:r>
      <w:r>
        <w:t xml:space="preserve">• Specialized programs for Mumbai's unique disorders (e.g., "Bandra Business Voice Recovery" for corporate clients)</w:t>
      </w:r>
    </w:p>
    <w:bookmarkEnd w:id="26"/>
    <w:bookmarkStart w:id="27" w:name="strategic-partnerships"/>
    <w:p>
      <w:pPr>
        <w:pStyle w:val="Heading3"/>
      </w:pPr>
      <w:r>
        <w:t xml:space="preserve">4. Strategic Partnerships</w:t>
      </w:r>
    </w:p>
    <w:p>
      <w:pPr>
        <w:pStyle w:val="FirstParagraph"/>
      </w:pPr>
      <w:r>
        <w:t xml:space="preserve">Forge alliances critical to Mumbai operations:</w:t>
      </w:r>
      <w:r>
        <w:t xml:space="preserve"> </w:t>
      </w:r>
      <w:r>
        <w:t xml:space="preserve">• Hospital tie-ups: Apollo Spectra, Fortis Vashi for post-stroke referrals</w:t>
      </w:r>
      <w:r>
        <w:t xml:space="preserve"> </w:t>
      </w:r>
      <w:r>
        <w:t xml:space="preserve">• School networks: Partner with Mumbai Education Society (MES) for school-based screenings</w:t>
      </w:r>
      <w:r>
        <w:t xml:space="preserve"> </w:t>
      </w:r>
      <w:r>
        <w:t xml:space="preserve">• Corporate wellness programs: Offer voice therapy modules at Reliance Jio and Tata offices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 of Budget)</w:t>
      </w:r>
    </w:p>
    <w:p>
      <w:pPr>
        <w:pStyle w:val="BodyText"/>
      </w:pPr>
      <w:r>
        <w:t xml:space="preserve">Key Mumbai-Specific Activities</w:t>
      </w:r>
    </w:p>
    <w:p>
      <w:pPr>
        <w:pStyle w:val="BodyText"/>
      </w:pPr>
      <w:r>
        <w:t xml:space="preserve">Digital Marketing</w:t>
      </w:r>
    </w:p>
    <w:p>
      <w:pPr>
        <w:pStyle w:val="BodyText"/>
      </w:pPr>
      <w:r>
        <w:t xml:space="preserve">45%</w:t>
      </w:r>
    </w:p>
    <w:p>
      <w:pPr>
        <w:pStyle w:val="BodyText"/>
      </w:pPr>
      <w:r>
        <w:t xml:space="preserve">TikTok/Instagram Reels featuring Marathi-speaking Speech Therapists; Mumbai neighborhood-targeted ads</w:t>
      </w:r>
    </w:p>
    <w:p>
      <w:pPr>
        <w:pStyle w:val="BodyText"/>
      </w:pPr>
      <w:r>
        <w:t xml:space="preserve">Community Engagement</w:t>
      </w:r>
    </w:p>
    <w:p>
      <w:pPr>
        <w:pStyle w:val="BodyText"/>
      </w:pPr>
      <w:r>
        <w:t xml:space="preserve">30%</w:t>
      </w:r>
    </w:p>
    <w:p>
      <w:pPr>
        <w:pStyle w:val="BodyText"/>
      </w:pPr>
      <w:r>
        <w:t xml:space="preserve">Sponsorships at Mumbai local festivals (e.g., Ganesh Chaturthi events); free therapy camps in 15 neighborhoods</w:t>
      </w:r>
    </w:p>
    <w:p>
      <w:pPr>
        <w:pStyle w:val="BodyText"/>
      </w:pPr>
      <w:r>
        <w:t xml:space="preserve">Partnership Development</w:t>
      </w:r>
    </w:p>
    <w:p>
      <w:pPr>
        <w:pStyle w:val="BodyText"/>
      </w:pPr>
      <w:r>
        <w:t xml:space="preserve">15%</w:t>
      </w:r>
    </w:p>
    <w:p>
      <w:pPr>
        <w:pStyle w:val="BodyText"/>
      </w:pPr>
      <w:r>
        <w:t xml:space="preserve">Referral fees for Mumbai pediatricians; school partnership agreements</w:t>
      </w:r>
    </w:p>
    <w:p>
      <w:pPr>
        <w:pStyle w:val="BodyText"/>
      </w:pPr>
      <w:r>
        <w:t xml:space="preserve">Content Creation</w:t>
      </w:r>
    </w:p>
    <w:p>
      <w:pPr>
        <w:pStyle w:val="BodyText"/>
      </w:pPr>
      <w:r>
        <w:t xml:space="preserve">10%</w:t>
      </w:r>
    </w:p>
    <w:p>
      <w:pPr>
        <w:pStyle w:val="BodyText"/>
      </w:pPr>
      <w:r>
        <w:t xml:space="preserve">Mumbai-focused blog series ("Speech Therapy Myths in Mumbai Homes")</w:t>
      </w:r>
    </w:p>
    <w:bookmarkEnd w:id="29"/>
    <w:bookmarkStart w:id="30" w:name="Xab986e4754b9ddf7645b346b1a76f035da00503"/>
    <w:p>
      <w:pPr>
        <w:pStyle w:val="Heading2"/>
      </w:pPr>
      <w:r>
        <w:t xml:space="preserve">Implementation Timeline (Mumbai-First Approach)</w:t>
      </w:r>
    </w:p>
    <w:p>
      <w:pPr>
        <w:numPr>
          <w:ilvl w:val="0"/>
          <w:numId w:val="1003"/>
        </w:numPr>
        <w:pStyle w:val="Compact"/>
      </w:pPr>
      <w:r>
        <w:rPr>
          <w:bCs/>
          <w:b/>
        </w:rPr>
        <w:t xml:space="preserve">Month 1-3:</w:t>
      </w:r>
      <w:r>
        <w:t xml:space="preserve"> </w:t>
      </w:r>
      <w:r>
        <w:t xml:space="preserve">Launch digital campaigns targeting Mumbai parents; secure 5 hospital partnerships</w:t>
      </w:r>
    </w:p>
    <w:p>
      <w:pPr>
        <w:numPr>
          <w:ilvl w:val="0"/>
          <w:numId w:val="1003"/>
        </w:numPr>
        <w:pStyle w:val="Compact"/>
      </w:pPr>
      <w:r>
        <w:rPr>
          <w:bCs/>
          <w:b/>
        </w:rPr>
        <w:t xml:space="preserve">Month 4-6:</w:t>
      </w:r>
      <w:r>
        <w:t xml:space="preserve"> </w:t>
      </w:r>
      <w:r>
        <w:t xml:space="preserve">Initiate school screening programs in Thane and Navi Mumbai; deploy home visit service</w:t>
      </w:r>
    </w:p>
    <w:p>
      <w:pPr>
        <w:numPr>
          <w:ilvl w:val="0"/>
          <w:numId w:val="1003"/>
        </w:numPr>
        <w:pStyle w:val="Compact"/>
      </w:pPr>
      <w:r>
        <w:rPr>
          <w:bCs/>
          <w:b/>
        </w:rPr>
        <w:t xml:space="preserve">Month 7-9:</w:t>
      </w:r>
      <w:r>
        <w:t xml:space="preserve"> </w:t>
      </w:r>
      <w:r>
        <w:t xml:space="preserve">Host first Mumbai Speech Health Summit at Andheri Convention Center; launch Marathi-language app</w:t>
      </w:r>
    </w:p>
    <w:p>
      <w:pPr>
        <w:numPr>
          <w:ilvl w:val="0"/>
          <w:numId w:val="1003"/>
        </w:numPr>
        <w:pStyle w:val="Compact"/>
      </w:pPr>
      <w:r>
        <w:rPr>
          <w:bCs/>
          <w:b/>
        </w:rPr>
        <w:t xml:space="preserve">Month 10-12:</w:t>
      </w:r>
      <w:r>
        <w:t xml:space="preserve"> </w:t>
      </w:r>
      <w:r>
        <w:t xml:space="preserve">Open second clinic in South Mumbai (Juhu); achieve 20% market share in target segments</w:t>
      </w:r>
    </w:p>
    <w:bookmarkEnd w:id="30"/>
    <w:bookmarkStart w:id="31" w:name="X0962e77c828359ffaefbf2ee6400088fed726a9"/>
    <w:p>
      <w:pPr>
        <w:pStyle w:val="Heading2"/>
      </w:pPr>
      <w:r>
        <w:t xml:space="preserve">Measurement &amp; Evaluation for India Mumbai Success</w:t>
      </w:r>
    </w:p>
    <w:p>
      <w:pPr>
        <w:pStyle w:val="FirstParagraph"/>
      </w:pPr>
      <w:r>
        <w:t xml:space="preserve">We track metrics specific to Mumbai's context:</w:t>
      </w:r>
      <w:r>
        <w:t xml:space="preserve"> </w:t>
      </w:r>
      <w:r>
        <w:t xml:space="preserve">•</w:t>
      </w:r>
      <w:r>
        <w:t xml:space="preserve"> </w:t>
      </w:r>
      <w:r>
        <w:rPr>
          <w:iCs/>
          <w:i/>
        </w:rPr>
        <w:t xml:space="preserve">Mumbai Parent Engagement Rate:</w:t>
      </w:r>
      <w:r>
        <w:t xml:space="preserve"> </w:t>
      </w:r>
      <w:r>
        <w:t xml:space="preserve">Measured via WhatsApp campaign responses (target: 35% conversion)</w:t>
      </w:r>
      <w:r>
        <w:t xml:space="preserve"> </w:t>
      </w:r>
      <w:r>
        <w:t xml:space="preserve">•</w:t>
      </w:r>
      <w:r>
        <w:t xml:space="preserve"> </w:t>
      </w:r>
      <w:r>
        <w:rPr>
          <w:iCs/>
          <w:i/>
        </w:rPr>
        <w:t xml:space="preserve">School Partnership Growth:</w:t>
      </w:r>
      <w:r>
        <w:t xml:space="preserve"> </w:t>
      </w:r>
      <w:r>
        <w:t xml:space="preserve">Number of schools adopting our screening program (target: 30 by Year 1)</w:t>
      </w:r>
      <w:r>
        <w:t xml:space="preserve"> </w:t>
      </w:r>
      <w:r>
        <w:t xml:space="preserve">•</w:t>
      </w:r>
      <w:r>
        <w:t xml:space="preserve"> </w:t>
      </w:r>
      <w:r>
        <w:rPr>
          <w:iCs/>
          <w:i/>
        </w:rPr>
        <w:t xml:space="preserve">Suburban Reach:</w:t>
      </w:r>
      <w:r>
        <w:t xml:space="preserve"> </w:t>
      </w:r>
      <w:r>
        <w:t xml:space="preserve">% of patients from areas outside South Mumbai (target: 60% by Year 2)</w:t>
      </w:r>
      <w:r>
        <w:t xml:space="preserve"> </w:t>
      </w:r>
      <w:r>
        <w:t xml:space="preserve">•</w:t>
      </w:r>
      <w:r>
        <w:t xml:space="preserve"> </w:t>
      </w:r>
      <w:r>
        <w:rPr>
          <w:iCs/>
          <w:i/>
        </w:rPr>
        <w:t xml:space="preserve">Cultural Competency Score:</w:t>
      </w:r>
      <w:r>
        <w:t xml:space="preserve"> </w:t>
      </w:r>
      <w:r>
        <w:t xml:space="preserve">Patient satisfaction surveys on language appropriateness (target: 4.7/5)</w:t>
      </w:r>
    </w:p>
    <w:bookmarkEnd w:id="31"/>
    <w:bookmarkStart w:id="32" w:name="conclusion"/>
    <w:p>
      <w:pPr>
        <w:pStyle w:val="Heading2"/>
      </w:pPr>
      <w:r>
        <w:t xml:space="preserve">Conclusion</w:t>
      </w:r>
    </w:p>
    <w:p>
      <w:pPr>
        <w:pStyle w:val="FirstParagraph"/>
      </w:pPr>
      <w:r>
        <w:t xml:space="preserve">This Marketing Plan positions our Speech Therapist services as indispensable for Mumbai's diverse population. By addressing the city's unique linguistic, cultural, and geographic challenges—through trilingual therapy, suburban home visits, and school partnerships—we transform speech therapy from a perceived luxury into a community necessity. As Mumbai continues to grow as India's economic capital with 25% of its population under 14 years old (Census 2021), our focus on early intervention aligns with national healthcare initiatives like Ayushman Bharat. Within three years, this plan will establish us as Mumbai's leading Speech Therapist network, directly improving communication outcomes for over 10,000 residents while setting a benchmark for India's speech therapy industry.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Mumbai, India</dc:title>
  <dc:creator/>
  <dc:language>en</dc:language>
  <cp:keywords/>
  <dcterms:created xsi:type="dcterms:W3CDTF">2026-09-27T04:17:05Z</dcterms:created>
  <dcterms:modified xsi:type="dcterms:W3CDTF">2026-09-27T04:17:05Z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