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Iraq</w:t>
      </w:r>
      <w:r>
        <w:t xml:space="preserve"> </w:t>
      </w:r>
      <w:r>
        <w:t xml:space="preserve">Baghdad</w:t>
      </w:r>
    </w:p>
    <w:bookmarkStart w:id="31" w:name="X7b6ee3f3bae58113b7912145332785996ce88b2"/>
    <w:p>
      <w:pPr>
        <w:pStyle w:val="Heading1"/>
      </w:pPr>
      <w:r>
        <w:t xml:space="preserve">Comprehensive Marketing Plan: Speech Therapist Services in Iraq Baghdad</w:t>
      </w:r>
    </w:p>
    <w:bookmarkStart w:id="20" w:name="executive-summary"/>
    <w:p>
      <w:pPr>
        <w:pStyle w:val="Heading2"/>
      </w:pPr>
      <w:r>
        <w:t xml:space="preserve">Executive Summary</w:t>
      </w:r>
    </w:p>
    <w:p>
      <w:pPr>
        <w:pStyle w:val="FirstParagraph"/>
      </w:pPr>
      <w:r>
        <w:t xml:space="preserve">This Marketing Plan outlines a targeted strategy to establish and grow accessible, high-quality Speech Therapy services for the people of Baghdad, Iraq. Recognizing the critical gap in early intervention and rehabilitation services for speech, language, and swallowing disorders within Iraq's healthcare landscape, this plan positions our specialized Speech Therapist as an essential community resource. The focus is on addressing unmet needs stemming from conflict-related injuries, neurological conditions, developmental disorders in children (such as cerebral palsy), and limited awareness of therapeutic options in Baghdad. This initiative directly responds to the urgent demand for culturally sensitive speech therapy services tailored to Iraqi families and communities.</w:t>
      </w:r>
    </w:p>
    <w:bookmarkEnd w:id="20"/>
    <w:bookmarkStart w:id="21" w:name="X63807c801de7049c403c152c1c6d3d3e4617948"/>
    <w:p>
      <w:pPr>
        <w:pStyle w:val="Heading2"/>
      </w:pPr>
      <w:r>
        <w:t xml:space="preserve">Market Analysis: Speech Therapy Needs in Iraq Baghdad</w:t>
      </w:r>
    </w:p>
    <w:p>
      <w:pPr>
        <w:pStyle w:val="FirstParagraph"/>
      </w:pPr>
      <w:r>
        <w:t xml:space="preserve">Briefly, the market for a Speech Therapist in Iraq Baghdad is significant yet underserved. Following decades of conflict, Baghdad faces a high prevalence of trauma-related speech and language disorders, including those resulting from injuries (e.g., head trauma), stroke (cerebrovascular accidents), and neurological conditions like epilepsy or Parkinson's disease. Simultaneously, there is a substantial pediatric population requiring early intervention for developmental delays and congenital conditions. However, comprehensive speech therapy services are scarce. Most existing resources are limited to major hospitals with insufficient capacity, often inaccessible to the broader public due to cost, location constraints, or lack of awareness.</w:t>
      </w:r>
    </w:p>
    <w:p>
      <w:pPr>
        <w:pStyle w:val="BodyText"/>
      </w:pPr>
      <w:r>
        <w:t xml:space="preserve">Crucially, there is a profound lack of public knowledge regarding Speech Therapy in Baghdad. Many families attribute communication difficulties solely to "shyness," "learning disability," or even cultural stigma rather than recognizing them as treatable conditions. This knowledge gap is compounded by limited integration of speech therapy into standard pediatric and neurological care pathways across the city. A successful Marketing Plan must prioritize education alongside service delivery to overcome these barriers.</w:t>
      </w:r>
    </w:p>
    <w:bookmarkEnd w:id="21"/>
    <w:bookmarkStart w:id="22" w:name="target-audience-definition"/>
    <w:p>
      <w:pPr>
        <w:pStyle w:val="Heading2"/>
      </w:pPr>
      <w:r>
        <w:t xml:space="preserve">Target Audience Definition</w:t>
      </w:r>
    </w:p>
    <w:p>
      <w:pPr>
        <w:pStyle w:val="FirstParagraph"/>
      </w:pPr>
      <w:r>
        <w:t xml:space="preserve">Our primary target audience consists of:</w:t>
      </w:r>
    </w:p>
    <w:p>
      <w:pPr>
        <w:numPr>
          <w:ilvl w:val="0"/>
          <w:numId w:val="1001"/>
        </w:numPr>
        <w:pStyle w:val="Compact"/>
      </w:pPr>
      <w:r>
        <w:rPr>
          <w:bCs/>
          <w:b/>
        </w:rPr>
        <w:t xml:space="preserve">Parents of Children (0-12 years):</w:t>
      </w:r>
      <w:r>
        <w:t xml:space="preserve"> </w:t>
      </w:r>
      <w:r>
        <w:t xml:space="preserve">Seeking help for delayed speech, articulation disorders, autism spectrum disorder (ASD), or post-stroke communication challenges.</w:t>
      </w:r>
    </w:p>
    <w:p>
      <w:pPr>
        <w:numPr>
          <w:ilvl w:val="0"/>
          <w:numId w:val="1001"/>
        </w:numPr>
        <w:pStyle w:val="Compact"/>
      </w:pPr>
      <w:r>
        <w:rPr>
          <w:bCs/>
          <w:b/>
        </w:rPr>
        <w:t xml:space="preserve">Adults with Acquired Communication Disorders:</w:t>
      </w:r>
      <w:r>
        <w:t xml:space="preserve"> </w:t>
      </w:r>
      <w:r>
        <w:t xml:space="preserve">Individuals recovering from stroke, head injury (common in Baghdad's context), or neurological illnesses like multiple sclerosis.</w:t>
      </w:r>
    </w:p>
    <w:p>
      <w:pPr>
        <w:numPr>
          <w:ilvl w:val="0"/>
          <w:numId w:val="1001"/>
        </w:numPr>
        <w:pStyle w:val="Compact"/>
      </w:pPr>
      <w:r>
        <w:rPr>
          <w:bCs/>
          <w:b/>
        </w:rPr>
        <w:t xml:space="preserve">Healthcare Referral Partners:</w:t>
      </w:r>
      <w:r>
        <w:t xml:space="preserve"> </w:t>
      </w:r>
      <w:r>
        <w:t xml:space="preserve">Pediatricians, neurologists, ENT specialists, and hospital administrators within Baghdad who can refer patients to our Speech Therapist services.</w:t>
      </w:r>
    </w:p>
    <w:bookmarkEnd w:id="22"/>
    <w:bookmarkStart w:id="23" w:name="unique-value-proposition-uvp"/>
    <w:p>
      <w:pPr>
        <w:pStyle w:val="Heading2"/>
      </w:pPr>
      <w:r>
        <w:t xml:space="preserve">Unique Value Proposition (UVP)</w:t>
      </w:r>
    </w:p>
    <w:p>
      <w:pPr>
        <w:pStyle w:val="FirstParagraph"/>
      </w:pPr>
      <w:r>
        <w:t xml:space="preserve">We position our Speech Therapist as the most accessible, culturally attuned, and evidence-based solution for communication disorders in Baghdad. Unlike fragmented or under-resourced options currently available, our UVP emphasizes:</w:t>
      </w:r>
    </w:p>
    <w:p>
      <w:pPr>
        <w:numPr>
          <w:ilvl w:val="0"/>
          <w:numId w:val="1002"/>
        </w:numPr>
        <w:pStyle w:val="Compact"/>
      </w:pPr>
      <w:r>
        <w:rPr>
          <w:bCs/>
          <w:b/>
        </w:rPr>
        <w:t xml:space="preserve">Cultural &amp; Linguistic Expertise:</w:t>
      </w:r>
      <w:r>
        <w:t xml:space="preserve"> </w:t>
      </w:r>
      <w:r>
        <w:t xml:space="preserve">All therapy delivered in Arabic (standard Iraqi dialect), utilizing culturally relevant materials and understanding family dynamics crucial to treatment success.</w:t>
      </w:r>
    </w:p>
    <w:p>
      <w:pPr>
        <w:numPr>
          <w:ilvl w:val="0"/>
          <w:numId w:val="1002"/>
        </w:numPr>
        <w:pStyle w:val="Compact"/>
      </w:pPr>
      <w:r>
        <w:rPr>
          <w:bCs/>
          <w:b/>
        </w:rPr>
        <w:t xml:space="preserve">Community-Centric Approach:</w:t>
      </w:r>
      <w:r>
        <w:t xml:space="preserve"> </w:t>
      </w:r>
      <w:r>
        <w:t xml:space="preserve">Services designed for Baghdad's realities – including flexible hours, potential home visits in certain areas, and low-cost tiered pricing models.</w:t>
      </w:r>
    </w:p>
    <w:p>
      <w:pPr>
        <w:numPr>
          <w:ilvl w:val="0"/>
          <w:numId w:val="1002"/>
        </w:numPr>
        <w:pStyle w:val="Compact"/>
      </w:pPr>
      <w:r>
        <w:rPr>
          <w:bCs/>
          <w:b/>
        </w:rPr>
        <w:t xml:space="preserve">Proven Clinical Excellence:</w:t>
      </w:r>
      <w:r>
        <w:t xml:space="preserve"> </w:t>
      </w:r>
      <w:r>
        <w:t xml:space="preserve">Backed by internationally recognized speech therapy protocols adapted to local needs and validated through measurable outcomes.</w:t>
      </w:r>
    </w:p>
    <w:bookmarkEnd w:id="23"/>
    <w:bookmarkStart w:id="27" w:name="marketing-strategy-tactics"/>
    <w:p>
      <w:pPr>
        <w:pStyle w:val="Heading2"/>
      </w:pPr>
      <w:r>
        <w:t xml:space="preserve">Marketing Strategy &amp; Tactics</w:t>
      </w:r>
    </w:p>
    <w:p>
      <w:pPr>
        <w:pStyle w:val="FirstParagraph"/>
      </w:pPr>
      <w:r>
        <w:t xml:space="preserve">To effectively reach the target audience in Iraq Baghdad, this plan employs a multi-channel strategy focused on trust-building and awareness:</w:t>
      </w:r>
    </w:p>
    <w:bookmarkStart w:id="24" w:name="Xaadbfd1105855ee11cbe3fda454bc4c187ec78d"/>
    <w:p>
      <w:pPr>
        <w:pStyle w:val="Heading3"/>
      </w:pPr>
      <w:r>
        <w:t xml:space="preserve">1. Community Outreach &amp; Education (Primary Focus)</w:t>
      </w:r>
    </w:p>
    <w:p>
      <w:pPr>
        <w:numPr>
          <w:ilvl w:val="0"/>
          <w:numId w:val="1003"/>
        </w:numPr>
        <w:pStyle w:val="Compact"/>
      </w:pPr>
      <w:r>
        <w:rPr>
          <w:bCs/>
          <w:b/>
        </w:rPr>
        <w:t xml:space="preserve">Free Community Workshops:</w:t>
      </w:r>
      <w:r>
        <w:t xml:space="preserve"> </w:t>
      </w:r>
      <w:r>
        <w:t xml:space="preserve">Partner with mosques, community centers, schools (especially special education units), and NGOs in Baghdad to host free monthly workshops on "Understanding Speech Development" and "Recognizing Communication Disorders." These sessions educate parents and caregivers directly.</w:t>
      </w:r>
    </w:p>
    <w:p>
      <w:pPr>
        <w:numPr>
          <w:ilvl w:val="0"/>
          <w:numId w:val="1003"/>
        </w:numPr>
        <w:pStyle w:val="Compact"/>
      </w:pPr>
      <w:r>
        <w:rPr>
          <w:bCs/>
          <w:b/>
        </w:rPr>
        <w:t xml:space="preserve">Collaboration with Local Healthcare Providers:</w:t>
      </w:r>
      <w:r>
        <w:t xml:space="preserve"> </w:t>
      </w:r>
      <w:r>
        <w:t xml:space="preserve">Establish formal referral partnerships with key hospitals (e.g., Al-Yarmouk Teaching Hospital, Baghdad Medical City) and clinics. Provide educational materials for doctors to share with patients, positioning our Speech Therapist as the go-to specialist for referrals.</w:t>
      </w:r>
    </w:p>
    <w:p>
      <w:pPr>
        <w:numPr>
          <w:ilvl w:val="0"/>
          <w:numId w:val="1003"/>
        </w:numPr>
        <w:pStyle w:val="Compact"/>
      </w:pPr>
      <w:r>
        <w:rPr>
          <w:bCs/>
          <w:b/>
        </w:rPr>
        <w:t xml:space="preserve">Targeted Informational Material:</w:t>
      </w:r>
      <w:r>
        <w:t xml:space="preserve"> </w:t>
      </w:r>
      <w:r>
        <w:t xml:space="preserve">Develop simple Arabic pamphlets and short video testimonials (featuring local families who benefited) explaining what a Speech Therapist does and how therapy works, distributed through clinics, community centers, and via trusted local radio stations in Baghdad.</w:t>
      </w:r>
    </w:p>
    <w:bookmarkEnd w:id="24"/>
    <w:bookmarkStart w:id="25" w:name="digital-localized-awareness"/>
    <w:p>
      <w:pPr>
        <w:pStyle w:val="Heading3"/>
      </w:pPr>
      <w:r>
        <w:t xml:space="preserve">2. Digital &amp; Localized Awareness</w:t>
      </w:r>
    </w:p>
    <w:p>
      <w:pPr>
        <w:numPr>
          <w:ilvl w:val="0"/>
          <w:numId w:val="1004"/>
        </w:numPr>
        <w:pStyle w:val="Compact"/>
      </w:pPr>
      <w:r>
        <w:rPr>
          <w:bCs/>
          <w:b/>
        </w:rPr>
        <w:t xml:space="preserve">Basic Social Media Presence:</w:t>
      </w:r>
      <w:r>
        <w:t xml:space="preserve"> </w:t>
      </w:r>
      <w:r>
        <w:t xml:space="preserve">Utilize Facebook (highly prevalent in Baghdad) for regular posts sharing tips, success stories (with consent), and service information in Arabic. Focus on engagement, not just advertising.</w:t>
      </w:r>
    </w:p>
    <w:p>
      <w:pPr>
        <w:numPr>
          <w:ilvl w:val="0"/>
          <w:numId w:val="1004"/>
        </w:numPr>
        <w:pStyle w:val="Compact"/>
      </w:pPr>
      <w:r>
        <w:rPr>
          <w:bCs/>
          <w:b/>
        </w:rPr>
        <w:t xml:space="preserve">Local Online Directories:</w:t>
      </w:r>
      <w:r>
        <w:t xml:space="preserve"> </w:t>
      </w:r>
      <w:r>
        <w:t xml:space="preserve">Ensure accurate listing on Baghdad-based healthcare platforms and community forums.</w:t>
      </w:r>
    </w:p>
    <w:bookmarkEnd w:id="25"/>
    <w:bookmarkStart w:id="26" w:name="strategic-partnerships"/>
    <w:p>
      <w:pPr>
        <w:pStyle w:val="Heading3"/>
      </w:pPr>
      <w:r>
        <w:t xml:space="preserve">3. Strategic Partnerships</w:t>
      </w:r>
    </w:p>
    <w:p>
      <w:pPr>
        <w:numPr>
          <w:ilvl w:val="0"/>
          <w:numId w:val="1005"/>
        </w:numPr>
        <w:pStyle w:val="Compact"/>
      </w:pPr>
      <w:r>
        <w:rPr>
          <w:bCs/>
          <w:b/>
        </w:rPr>
        <w:t xml:space="preserve">NGO Collaborations:</w:t>
      </w:r>
      <w:r>
        <w:t xml:space="preserve"> </w:t>
      </w:r>
      <w:r>
        <w:t xml:space="preserve">Partner with established Iraqi NGOs working in child development (e.g., Save the Children Iraq, local charities) to integrate our services into their programs and reach vulnerable populations.</w:t>
      </w:r>
    </w:p>
    <w:p>
      <w:pPr>
        <w:numPr>
          <w:ilvl w:val="0"/>
          <w:numId w:val="1005"/>
        </w:numPr>
        <w:pStyle w:val="Compact"/>
      </w:pPr>
      <w:r>
        <w:rPr>
          <w:bCs/>
          <w:b/>
        </w:rPr>
        <w:t xml:space="preserve">Educational Institutions:</w:t>
      </w:r>
      <w:r>
        <w:t xml:space="preserve"> </w:t>
      </w:r>
      <w:r>
        <w:t xml:space="preserve">Work with universities (like Baghdad University) to offer internships for speech therapy students, building future capacity while raising awareness.</w:t>
      </w:r>
    </w:p>
    <w:bookmarkEnd w:id="26"/>
    <w:bookmarkEnd w:id="27"/>
    <w:bookmarkStart w:id="28" w:name="pricing-accessibility-strategy"/>
    <w:p>
      <w:pPr>
        <w:pStyle w:val="Heading2"/>
      </w:pPr>
      <w:r>
        <w:t xml:space="preserve">Pricing &amp; Accessibility Strategy</w:t>
      </w:r>
    </w:p>
    <w:p>
      <w:pPr>
        <w:pStyle w:val="FirstParagraph"/>
      </w:pPr>
      <w:r>
        <w:t xml:space="preserve">Recognizing Baghdad's economic realities, we implement a tiered pricing structure:</w:t>
      </w:r>
    </w:p>
    <w:p>
      <w:pPr>
        <w:numPr>
          <w:ilvl w:val="0"/>
          <w:numId w:val="1006"/>
        </w:numPr>
        <w:pStyle w:val="Compact"/>
      </w:pPr>
      <w:r>
        <w:rPr>
          <w:bCs/>
          <w:b/>
        </w:rPr>
        <w:t xml:space="preserve">Sliding Scale Fees:</w:t>
      </w:r>
      <w:r>
        <w:t xml:space="preserve"> </w:t>
      </w:r>
      <w:r>
        <w:t xml:space="preserve">Based on family income (e.g., subsidized rates for low-income families identified through community partners).</w:t>
      </w:r>
    </w:p>
    <w:p>
      <w:pPr>
        <w:numPr>
          <w:ilvl w:val="0"/>
          <w:numId w:val="1006"/>
        </w:numPr>
        <w:pStyle w:val="Compact"/>
      </w:pPr>
      <w:r>
        <w:rPr>
          <w:bCs/>
          <w:b/>
        </w:rPr>
        <w:t xml:space="preserve">Insurance Negotiation:</w:t>
      </w:r>
      <w:r>
        <w:t xml:space="preserve"> </w:t>
      </w:r>
      <w:r>
        <w:t xml:space="preserve">Actively pursue partnerships with major private insurance providers operating in Baghdad to cover therapy costs.</w:t>
      </w:r>
    </w:p>
    <w:p>
      <w:pPr>
        <w:numPr>
          <w:ilvl w:val="0"/>
          <w:numId w:val="1006"/>
        </w:numPr>
        <w:pStyle w:val="Compact"/>
      </w:pPr>
      <w:r>
        <w:rPr>
          <w:bCs/>
          <w:b/>
        </w:rPr>
        <w:t xml:space="preserve">Government/NGO Funding Support:</w:t>
      </w:r>
      <w:r>
        <w:t xml:space="preserve"> </w:t>
      </w:r>
      <w:r>
        <w:t xml:space="preserve">Seek grants or contracts from international aid organizations (e.g., UNICEF, WHO) focused on rehabilitation in Iraq for specific programs, making services free or low-cost for eligible clients.</w:t>
      </w:r>
    </w:p>
    <w:bookmarkEnd w:id="28"/>
    <w:bookmarkStart w:id="29" w:name="measurable-objectives-first-year"/>
    <w:p>
      <w:pPr>
        <w:pStyle w:val="Heading2"/>
      </w:pPr>
      <w:r>
        <w:t xml:space="preserve">Measurable Objectives (First Year)</w:t>
      </w:r>
    </w:p>
    <w:p>
      <w:pPr>
        <w:pStyle w:val="FirstParagraph"/>
      </w:pPr>
      <w:r>
        <w:t xml:space="preserve">1. Achieve 75% awareness of our Speech Therapist service among target demographics in Baghdad through workshops and referrals.</w:t>
      </w:r>
      <w:r>
        <w:br/>
      </w:r>
      <w:r>
        <w:t xml:space="preserve">2. Secure 5 formal referral partnerships with key hospitals/clinics in Baghdad.</w:t>
      </w:r>
      <w:r>
        <w:br/>
      </w:r>
      <w:r>
        <w:t xml:space="preserve">3. Enroll at least 100 active therapy clients (children and adults) within the first 18 months.</w:t>
      </w:r>
      <w:r>
        <w:br/>
      </w:r>
      <w:r>
        <w:t xml:space="preserve">4. Maintain a client retention rate of ≥85% through culturally sensitive, effective care.</w:t>
      </w:r>
    </w:p>
    <w:bookmarkEnd w:id="29"/>
    <w:bookmarkStart w:id="30" w:name="conclusion"/>
    <w:p>
      <w:pPr>
        <w:pStyle w:val="Heading2"/>
      </w:pPr>
      <w:r>
        <w:t xml:space="preserve">Conclusion</w:t>
      </w:r>
    </w:p>
    <w:p>
      <w:pPr>
        <w:pStyle w:val="FirstParagraph"/>
      </w:pPr>
      <w:r>
        <w:t xml:space="preserve">This Marketing Plan for Speech Therapist Services in Iraq Baghdad is not merely about promoting a business; it's about filling a critical healthcare gap and empowering individuals and families to communicate effectively. By centering our approach on the specific cultural context, economic realities, and unmet needs of Baghdad's population, we position ourselves as an indispensable partner in improving communication health across the city. Success requires consistent community engagement, strategic partnerships built on trust, and unwavering commitment to culturally competent care. The demand is clear – now it is time to bring accessible Speech Therapy services to the heart of Iraq Baghdad.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Iraq Baghdad</dc:title>
  <dc:creator/>
  <dc:language>en</dc:language>
  <cp:keywords/>
  <dcterms:created xsi:type="dcterms:W3CDTF">2026-07-23T08:08:46Z</dcterms:created>
  <dcterms:modified xsi:type="dcterms:W3CDTF">2026-07-23T08:08:46Z</dcterms:modified>
</cp:coreProperties>
</file>

<file path=docProps/custom.xml><?xml version="1.0" encoding="utf-8"?>
<Properties xmlns="http://schemas.openxmlformats.org/officeDocument/2006/custom-properties" xmlns:vt="http://schemas.openxmlformats.org/officeDocument/2006/docPropsVTypes"/>
</file>