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6e856b068cf423d7a4912ac0c722eaf114e20c7"/>
    <w:p>
      <w:pPr>
        <w:pStyle w:val="Heading1"/>
      </w:pPr>
      <w:r>
        <w:t xml:space="preserve">Comprehensive Marketing Plan: Premium Speech Therapy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Speech Therapist practice within the dynamic healthcare landscape of Israel Jerusalem. Recognizing the unique cultural, linguistic, and demographic needs of Jerusalem's diverse population—including Jewish, Arab, Druze, immigrant communities from Ethiopia and the Former Soviet Union—we position our Speech Therapist services as culturally competent, evidence-based solutions for communication disorders. This plan details market-driven tactics to attract 200+ new clients within 18 months while building community trust in Israel Jerusalem.</w:t>
      </w:r>
    </w:p>
    <w:bookmarkEnd w:id="20"/>
    <w:bookmarkStart w:id="21" w:name="market-analysis-israel-jerusalem-context"/>
    <w:p>
      <w:pPr>
        <w:pStyle w:val="Heading2"/>
      </w:pPr>
      <w:r>
        <w:t xml:space="preserve">Market Analysis: Israel Jerusalem Context</w:t>
      </w:r>
    </w:p>
    <w:p>
      <w:pPr>
        <w:pStyle w:val="FirstParagraph"/>
      </w:pPr>
      <w:r>
        <w:t xml:space="preserve">Jerusalem’s population of over 950,000 presents significant opportunities for specialized Speech Therapist services. Key market drivers include:</w:t>
      </w:r>
    </w:p>
    <w:p>
      <w:pPr>
        <w:numPr>
          <w:ilvl w:val="0"/>
          <w:numId w:val="1001"/>
        </w:numPr>
        <w:pStyle w:val="Compact"/>
      </w:pPr>
      <w:r>
        <w:rPr>
          <w:bCs/>
          <w:b/>
        </w:rPr>
        <w:t xml:space="preserve">Bilingual &amp; Multicultural Demand:</w:t>
      </w:r>
      <w:r>
        <w:t xml:space="preserve"> </w:t>
      </w:r>
      <w:r>
        <w:t xml:space="preserve">High need for Hebrew/Arabic bilingual therapy, especially among immigrant families (35% of Jerusalem residents) and children with developmental delays linked to language exposure.</w:t>
      </w:r>
    </w:p>
    <w:p>
      <w:pPr>
        <w:numPr>
          <w:ilvl w:val="0"/>
          <w:numId w:val="1001"/>
        </w:numPr>
        <w:pStyle w:val="Compact"/>
      </w:pPr>
      <w:r>
        <w:rPr>
          <w:bCs/>
          <w:b/>
        </w:rPr>
        <w:t xml:space="preserve">Autism Prevalence:</w:t>
      </w:r>
      <w:r>
        <w:t xml:space="preserve"> </w:t>
      </w:r>
      <w:r>
        <w:t xml:space="preserve">Israel reports one of the world’s highest autism rates (1 in 60 children). Jerusalem’s Ministry of Health mandates early intervention, creating a steady referral pipeline for qualified Speech Therapists.</w:t>
      </w:r>
    </w:p>
    <w:p>
      <w:pPr>
        <w:numPr>
          <w:ilvl w:val="0"/>
          <w:numId w:val="1001"/>
        </w:numPr>
        <w:pStyle w:val="Compact"/>
      </w:pPr>
      <w:r>
        <w:rPr>
          <w:bCs/>
          <w:b/>
        </w:rPr>
        <w:t xml:space="preserve">Systemic Gaps:</w:t>
      </w:r>
      <w:r>
        <w:t xml:space="preserve"> </w:t>
      </w:r>
      <w:r>
        <w:t xml:space="preserve">Limited specialized services in underserved neighborhoods like Silwan and Sheikh Jarrah. Many existing clinics lack Arabic-speaking staff or culturally adapted methods.</w:t>
      </w:r>
    </w:p>
    <w:bookmarkEnd w:id="21"/>
    <w:bookmarkStart w:id="22" w:name="X26d9a5e8111a4fb2903cf0f500c799bbc0975dd"/>
    <w:p>
      <w:pPr>
        <w:pStyle w:val="Heading2"/>
      </w:pPr>
      <w:r>
        <w:t xml:space="preserve">Core Value Proposition for Israel Jerusalem</w:t>
      </w:r>
    </w:p>
    <w:p>
      <w:pPr>
        <w:pStyle w:val="FirstParagraph"/>
      </w:pPr>
      <w:r>
        <w:t xml:space="preserve">We differentiate through a triple-pillar approach:</w:t>
      </w:r>
    </w:p>
    <w:p>
      <w:pPr>
        <w:numPr>
          <w:ilvl w:val="0"/>
          <w:numId w:val="1002"/>
        </w:numPr>
        <w:pStyle w:val="Compact"/>
      </w:pPr>
      <w:r>
        <w:rPr>
          <w:bCs/>
          <w:b/>
        </w:rPr>
        <w:t xml:space="preserve">Cultural Fluency:</w:t>
      </w:r>
      <w:r>
        <w:t xml:space="preserve"> </w:t>
      </w:r>
      <w:r>
        <w:t xml:space="preserve">Our Speech Therapist team includes certified bilingual practitioners fluent in Hebrew, Arabic, and Russian (for FSU immigrants), ensuring therapy respects religious customs and family dynamics.</w:t>
      </w:r>
    </w:p>
    <w:p>
      <w:pPr>
        <w:numPr>
          <w:ilvl w:val="0"/>
          <w:numId w:val="1002"/>
        </w:numPr>
        <w:pStyle w:val="Compact"/>
      </w:pPr>
      <w:r>
        <w:rPr>
          <w:bCs/>
          <w:b/>
        </w:rPr>
        <w:t xml:space="preserve">Integrated Care Model:</w:t>
      </w:r>
      <w:r>
        <w:t xml:space="preserve"> </w:t>
      </w:r>
      <w:r>
        <w:t xml:space="preserve">Partnerships with Jerusalem clinics (e.g., Hadassah Medical Center) and schools (like the Jerusalem Municipality’s Inclusive Education Program) for seamless referrals.</w:t>
      </w:r>
    </w:p>
    <w:p>
      <w:pPr>
        <w:numPr>
          <w:ilvl w:val="0"/>
          <w:numId w:val="1002"/>
        </w:numPr>
        <w:pStyle w:val="Compact"/>
      </w:pPr>
      <w:r>
        <w:rPr>
          <w:bCs/>
          <w:b/>
        </w:rPr>
        <w:t xml:space="preserve">Evidence-Based &amp; Accessible:</w:t>
      </w:r>
      <w:r>
        <w:t xml:space="preserve"> </w:t>
      </w:r>
      <w:r>
        <w:t xml:space="preserve">Utilizing Israel’s national health fund protocols, we offer sliding-scale fees and virtual sessions via Zoom to overcome geographic barriers in Jerusalem’s hilly terrain.</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Needs</w:t>
            </w:r>
          </w:p>
        </w:tc>
        <w:tc>
          <w:tcPr/>
          <w:p>
            <w:pPr>
              <w:pStyle w:val="Compact"/>
              <w:jc w:val="left"/>
            </w:pPr>
            <w:r>
              <w:t xml:space="preserve">Marketing Channels</w:t>
            </w:r>
          </w:p>
        </w:tc>
      </w:tr>
      <w:tr>
        <w:tc>
          <w:tcPr/>
          <w:p>
            <w:pPr>
              <w:pStyle w:val="Compact"/>
              <w:jc w:val="left"/>
            </w:pPr>
            <w:r>
              <w:t xml:space="preserve">Families of Children (Ages 2–12)</w:t>
            </w:r>
          </w:p>
        </w:tc>
        <w:tc>
          <w:tcPr/>
          <w:p>
            <w:pPr>
              <w:pStyle w:val="Compact"/>
              <w:jc w:val="left"/>
            </w:pPr>
            <w:r>
              <w:t xml:space="preserve">Early intervention for speech delays, autism support, school readiness. High urgency due to Jerusalem’s competitive education system.</w:t>
            </w:r>
          </w:p>
        </w:tc>
        <w:tc>
          <w:tcPr/>
          <w:p>
            <w:pPr>
              <w:pStyle w:val="Compact"/>
              <w:jc w:val="left"/>
            </w:pPr>
            <w:r>
              <w:t xml:space="preserve">Social media ads targeting neighborhoods (Rehavia, Katamon), partnerships with local pediatricians at Shaare Zedek Hospital.</w:t>
            </w:r>
          </w:p>
        </w:tc>
      </w:tr>
      <w:tr>
        <w:tc>
          <w:tcPr/>
          <w:p>
            <w:pPr>
              <w:pStyle w:val="Compact"/>
              <w:jc w:val="left"/>
            </w:pPr>
            <w:r>
              <w:t xml:space="preserve">Adults with Aphasia/Stuttering</w:t>
            </w:r>
          </w:p>
        </w:tc>
        <w:tc>
          <w:tcPr/>
          <w:p>
            <w:pPr>
              <w:pStyle w:val="Compact"/>
              <w:jc w:val="left"/>
            </w:pPr>
            <w:r>
              <w:t xml:space="preserve">Post-stroke recovery, professional communication needs. Low awareness of services in Jerusalem.</w:t>
            </w:r>
          </w:p>
        </w:tc>
        <w:tc>
          <w:tcPr/>
          <w:p>
            <w:pPr>
              <w:pStyle w:val="Compact"/>
              <w:jc w:val="left"/>
            </w:pPr>
            <w:r>
              <w:t xml:space="preserve">Workshops at community centers (e.g., Shlomi Center), collaborations with senior care facilities like Jerusalem Care.</w:t>
            </w:r>
          </w:p>
        </w:tc>
      </w:tr>
      <w:tr>
        <w:tc>
          <w:tcPr/>
          <w:p>
            <w:pPr>
              <w:pStyle w:val="Compact"/>
              <w:jc w:val="left"/>
            </w:pPr>
            <w:r>
              <w:t xml:space="preserve">Schools &amp; Institutions</w:t>
            </w:r>
          </w:p>
        </w:tc>
        <w:tc>
          <w:tcPr/>
          <w:p>
            <w:pPr>
              <w:pStyle w:val="Compact"/>
              <w:jc w:val="left"/>
            </w:pPr>
            <w:r>
              <w:t xml:space="preserve">Compliance with Israel’s Special Education Law; need for on-site Speech Therapist support.</w:t>
            </w:r>
          </w:p>
        </w:tc>
        <w:tc>
          <w:tcPr/>
          <w:p>
            <w:pPr>
              <w:pStyle w:val="Compact"/>
              <w:jc w:val="left"/>
            </w:pPr>
            <w:r>
              <w:t xml:space="preserve">Direct outreach to Jerusalem Municipal Education Department, parent-teacher associations.</w:t>
            </w:r>
          </w:p>
        </w:tc>
      </w:tr>
    </w:tbl>
    <w:bookmarkEnd w:id="23"/>
    <w:bookmarkStart w:id="24" w:name="tactical-marketing-strategy"/>
    <w:p>
      <w:pPr>
        <w:pStyle w:val="Heading2"/>
      </w:pPr>
      <w:r>
        <w:t xml:space="preserve">Tactical Marketing Strategy</w:t>
      </w:r>
    </w:p>
    <w:p>
      <w:pPr>
        <w:pStyle w:val="FirstParagraph"/>
      </w:pPr>
      <w:r>
        <w:rPr>
          <w:bCs/>
          <w:b/>
        </w:rPr>
        <w:t xml:space="preserve">Phase 1: Brand Positioning (Months 1–3)</w:t>
      </w:r>
      <w:r>
        <w:br/>
      </w:r>
      <w:r>
        <w:t xml:space="preserve">- Launch "Jerusalem Voice Initiative": Free community workshops at public libraries (e.g., Mamilla Library) on "Speech Development in Bilingual Homes," delivered by our Speech Therapist.</w:t>
      </w:r>
      <w:r>
        <w:t xml:space="preserve"> </w:t>
      </w:r>
      <w:r>
        <w:t xml:space="preserve">- Develop Hebrew/Arabic landing pages optimized for local search terms like "דוברת שפה בירושלים" (speech therapist Jerusalem) and "علاج تكلم في القدس" (speech therapy in Jerusalem).</w:t>
      </w:r>
    </w:p>
    <w:p>
      <w:pPr>
        <w:pStyle w:val="BodyText"/>
      </w:pPr>
      <w:r>
        <w:rPr>
          <w:bCs/>
          <w:b/>
        </w:rPr>
        <w:t xml:space="preserve">Phase 2: Community Trust Building (Months 4–12)</w:t>
      </w:r>
      <w:r>
        <w:br/>
      </w:r>
      <w:r>
        <w:t xml:space="preserve">- Co-host monthly support groups for parents of children with autism at the Jerusalem Autism Center, led by our Speech Therapist.</w:t>
      </w:r>
      <w:r>
        <w:t xml:space="preserve"> </w:t>
      </w:r>
      <w:r>
        <w:t xml:space="preserve">- Create YouTube shorts in Hebrew/Arabic demonstrating simple home exercises (e.g., "5-Minute Articulation Practice for Jerusalem Kids"), shared via Instagram and WhatsApp.</w:t>
      </w:r>
    </w:p>
    <w:p>
      <w:pPr>
        <w:pStyle w:val="BodyText"/>
      </w:pPr>
      <w:r>
        <w:rPr>
          <w:bCs/>
          <w:b/>
        </w:rPr>
        <w:t xml:space="preserve">Phase 3: Strategic Partnerships (Ongoing)</w:t>
      </w:r>
      <w:r>
        <w:br/>
      </w:r>
      <w:r>
        <w:t xml:space="preserve">- Formalize agreements with 10+ Jerusalem schools (including Arab-majority institutions like Al-Maqdisiya) for subsidized therapy slots.</w:t>
      </w:r>
      <w:r>
        <w:t xml:space="preserve"> </w:t>
      </w:r>
      <w:r>
        <w:t xml:space="preserve">- Collaborate with the Israel Ministry of Health’s "Early Intervention Program" to become a certified provider, ensuring insurance coverage for eligible families.</w:t>
      </w:r>
    </w:p>
    <w:bookmarkEnd w:id="24"/>
    <w:bookmarkStart w:id="25" w:name="measurable-goals-kpis"/>
    <w:p>
      <w:pPr>
        <w:pStyle w:val="Heading2"/>
      </w:pPr>
      <w:r>
        <w:t xml:space="preserve">Measurable Goals &amp; KPIs</w:t>
      </w:r>
    </w:p>
    <w:p>
      <w:pPr>
        <w:pStyle w:val="FirstParagraph"/>
      </w:pPr>
      <w:r>
        <w:t xml:space="preserve">By Year 2, we will achieve:</w:t>
      </w:r>
    </w:p>
    <w:p>
      <w:pPr>
        <w:numPr>
          <w:ilvl w:val="0"/>
          <w:numId w:val="1003"/>
        </w:numPr>
        <w:pStyle w:val="Compact"/>
      </w:pPr>
      <w:r>
        <w:rPr>
          <w:bCs/>
          <w:b/>
        </w:rPr>
        <w:t xml:space="preserve">Client Acquisition:</w:t>
      </w:r>
      <w:r>
        <w:t xml:space="preserve"> </w:t>
      </w:r>
      <w:r>
        <w:t xml:space="preserve">40% new clients from school referrals; 35% from community partnerships (e.g., hospitals, centers).</w:t>
      </w:r>
    </w:p>
    <w:p>
      <w:pPr>
        <w:numPr>
          <w:ilvl w:val="0"/>
          <w:numId w:val="1003"/>
        </w:numPr>
        <w:pStyle w:val="Compact"/>
      </w:pPr>
      <w:r>
        <w:rPr>
          <w:bCs/>
          <w:b/>
        </w:rPr>
        <w:t xml:space="preserve">Community Impact:</w:t>
      </w:r>
      <w:r>
        <w:t xml:space="preserve"> </w:t>
      </w:r>
      <w:r>
        <w:t xml:space="preserve">Train 50+ local educators in basic speech awareness through Jerusalem-based workshops.</w:t>
      </w:r>
    </w:p>
    <w:p>
      <w:pPr>
        <w:numPr>
          <w:ilvl w:val="0"/>
          <w:numId w:val="1003"/>
        </w:numPr>
        <w:pStyle w:val="Compact"/>
      </w:pPr>
      <w:r>
        <w:rPr>
          <w:bCs/>
          <w:b/>
        </w:rPr>
        <w:t xml:space="preserve">Digital Engagement:</w:t>
      </w:r>
      <w:r>
        <w:t xml:space="preserve"> </w:t>
      </w:r>
      <w:r>
        <w:t xml:space="preserve">Reach 10,000+ Jerusalem residents monthly via social media content; maintain 4.8/5 average rating on Israel’s "Yalla Health" platform.</w:t>
      </w:r>
    </w:p>
    <w:p>
      <w:pPr>
        <w:numPr>
          <w:ilvl w:val="0"/>
          <w:numId w:val="1003"/>
        </w:numPr>
        <w:pStyle w:val="Compact"/>
      </w:pPr>
      <w:r>
        <w:rPr>
          <w:bCs/>
          <w:b/>
        </w:rPr>
        <w:t xml:space="preserve">Cultural Inclusion:</w:t>
      </w:r>
      <w:r>
        <w:t xml:space="preserve"> </w:t>
      </w:r>
      <w:r>
        <w:t xml:space="preserve">Serve 25% of clients from Arab/Druze communities by Year 2 (vs. industry avg. of 12%).</w:t>
      </w:r>
    </w:p>
    <w:bookmarkEnd w:id="25"/>
    <w:bookmarkStart w:id="26" w:name="budget-allocation"/>
    <w:p>
      <w:pPr>
        <w:pStyle w:val="Heading2"/>
      </w:pPr>
      <w:r>
        <w:t xml:space="preserve">Budget Allocation</w:t>
      </w:r>
    </w:p>
    <w:p>
      <w:pPr>
        <w:pStyle w:val="FirstParagraph"/>
      </w:pPr>
      <w:r>
        <w:t xml:space="preserve">Initial investment: ₪85,000 for Israel Jerusalem launch.</w:t>
      </w:r>
    </w:p>
    <w:p>
      <w:pPr>
        <w:numPr>
          <w:ilvl w:val="0"/>
          <w:numId w:val="1004"/>
        </w:numPr>
        <w:pStyle w:val="Compact"/>
      </w:pPr>
      <w:r>
        <w:t xml:space="preserve">65% Digital Marketing (targeted Facebook/Instagram ads, SEO for Hebrew/Arabic keywords)</w:t>
      </w:r>
    </w:p>
    <w:p>
      <w:pPr>
        <w:numPr>
          <w:ilvl w:val="0"/>
          <w:numId w:val="1004"/>
        </w:numPr>
        <w:pStyle w:val="Compact"/>
      </w:pPr>
      <w:r>
        <w:t xml:space="preserve">25% Community Events (workshop materials, venue rentals in Jerusalem neighborhoods)</w:t>
      </w:r>
    </w:p>
    <w:p>
      <w:pPr>
        <w:numPr>
          <w:ilvl w:val="0"/>
          <w:numId w:val="1004"/>
        </w:numPr>
        <w:pStyle w:val="Compact"/>
      </w:pPr>
      <w:r>
        <w:t xml:space="preserve">10% Partnership Development (travel, legal fees for MoU agreements with schools)</w:t>
      </w:r>
    </w:p>
    <w:bookmarkEnd w:id="26"/>
    <w:bookmarkStart w:id="27" w:name="X60d17664f66b0b5b57cbd3174a01600f5e2607c"/>
    <w:p>
      <w:pPr>
        <w:pStyle w:val="Heading2"/>
      </w:pPr>
      <w:r>
        <w:t xml:space="preserve">Conclusion: Why This Marketing Plan Succeeds in Israel Jerusalem</w:t>
      </w:r>
    </w:p>
    <w:p>
      <w:pPr>
        <w:pStyle w:val="FirstParagraph"/>
      </w:pPr>
      <w:r>
        <w:t xml:space="preserve">This Marketing Plan transcends generic service promotion by embedding the Speech Therapist’s expertise within Jerusalem’s social fabric. By prioritizing cultural resonance—using local dialects, addressing neighborhood-specific needs, and aligning with Israel’s healthcare infrastructure—we position our practice as an indispensable community asset. Unlike competitors focusing solely on clinical outcomes, we build trust through consistent engagement in Jerusalem’s schools, clinics, and homes. As the demand for specialized Speech Therapist services grows across Israel Jerusalem (projected 18% CAGR), this plan ensures sustainable growth while fulfilling a critical public health need. The result? A thriving practice that transforms lives—starting in the heart of Israel’s most diverse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Israel Jerusalem</dc:title>
  <dc:creator/>
  <dc:language>en</dc:language>
  <cp:keywords/>
  <dcterms:created xsi:type="dcterms:W3CDTF">2026-07-21T16:31:05Z</dcterms:created>
  <dcterms:modified xsi:type="dcterms:W3CDTF">2026-07-21T16:31:05Z</dcterms:modified>
</cp:coreProperties>
</file>

<file path=docProps/custom.xml><?xml version="1.0" encoding="utf-8"?>
<Properties xmlns="http://schemas.openxmlformats.org/officeDocument/2006/custom-properties" xmlns:vt="http://schemas.openxmlformats.org/officeDocument/2006/docPropsVTypes"/>
</file>