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a27b0a66cccfbca64874426c554ec9848875d63"/>
    <w:p>
      <w:pPr>
        <w:pStyle w:val="Heading1"/>
      </w:pPr>
      <w:r>
        <w:t xml:space="preserve">Comprehensive Marketing Plan for Speech Therapy Services in Tel Aviv, Israel</w:t>
      </w:r>
    </w:p>
    <w:bookmarkStart w:id="20" w:name="executive-summary"/>
    <w:p>
      <w:pPr>
        <w:pStyle w:val="Heading2"/>
      </w:pPr>
      <w:r>
        <w:t xml:space="preserve">Executive Summary</w:t>
      </w:r>
    </w:p>
    <w:p>
      <w:pPr>
        <w:pStyle w:val="FirstParagraph"/>
      </w:pPr>
      <w:r>
        <w:t xml:space="preserve">This Marketing Plan outlines strategic initiatives to establish and grow a premium Speech Therapist practice in Tel Aviv, Israel. Targeting the rapidly expanding pediatric and adult speech therapy market in one of Israel's most dynamic urban centers, this plan leverages local demographic trends, cultural nuances, and digital opportunities unique to Tel Aviv. With over 150,000 children under 18 in Tel Aviv-Yafo alone (Central Bureau of Statistics, 2023), coupled with rising awareness of communication disorders following national healthcare reforms, this initiative positions our Speech Therapist practice as the premier provider for evidence-based care. The core objective is to capture 15% market share within Tel Aviv's speech therapy sector within three years through hyper-localized marketing strategies.</w:t>
      </w:r>
    </w:p>
    <w:bookmarkEnd w:id="20"/>
    <w:bookmarkStart w:id="21" w:name="market-analysis-israel-tel-aviv-context"/>
    <w:p>
      <w:pPr>
        <w:pStyle w:val="Heading2"/>
      </w:pPr>
      <w:r>
        <w:t xml:space="preserve">Market Analysis: Israel Tel Aviv Context</w:t>
      </w:r>
    </w:p>
    <w:p>
      <w:pPr>
        <w:pStyle w:val="FirstParagraph"/>
      </w:pPr>
      <w:r>
        <w:t xml:space="preserve">Tel Aviv, Israel presents a unique opportunity with its high population density (over 400,000 residents in the city center), affluent demographic profile, and strong emphasis on early childhood development. Recent data shows a 32% year-over-year increase in speech therapy consultations across Israel's private sector (Ministry of Health, 2023), driven by heightened parental awareness and expanded insurance coverage for developmental therapies. However, Tel Aviv remains underserved by specialized Speech Therapist services with bilingual (Hebrew/English) capabilities—critical for the city's diverse population including international residents and immigrants from Russian-speaking countries. Our Marketing Plan directly addresses this gap through culturally attuned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Pediatric Families (65% of target):</w:t>
      </w:r>
      <w:r>
        <w:t xml:space="preserve"> </w:t>
      </w:r>
      <w:r>
        <w:t xml:space="preserve">Parents of children aged 0-12 with speech delays, autism spectrum disorders, or articulation challenges. This group prioritizes convenience (proximity to home/work), bilingual therapists, and transparent communication.</w:t>
      </w:r>
    </w:p>
    <w:p>
      <w:pPr>
        <w:numPr>
          <w:ilvl w:val="0"/>
          <w:numId w:val="1001"/>
        </w:numPr>
        <w:pStyle w:val="Compact"/>
      </w:pPr>
      <w:r>
        <w:rPr>
          <w:bCs/>
          <w:b/>
        </w:rPr>
        <w:t xml:space="preserve">Adults with Communication Disorders (25%):</w:t>
      </w:r>
      <w:r>
        <w:t xml:space="preserve"> </w:t>
      </w:r>
      <w:r>
        <w:t xml:space="preserve">Stroke survivors, post-laryngectomy patients, and individuals with voice disorders seeking discreet rehabilitation in a cosmopolitan setting.</w:t>
      </w:r>
    </w:p>
    <w:p>
      <w:pPr>
        <w:numPr>
          <w:ilvl w:val="0"/>
          <w:numId w:val="1001"/>
        </w:numPr>
        <w:pStyle w:val="Compact"/>
      </w:pPr>
      <w:r>
        <w:rPr>
          <w:bCs/>
          <w:b/>
        </w:rPr>
        <w:t xml:space="preserve">Educational Institutions (10%):</w:t>
      </w:r>
      <w:r>
        <w:t xml:space="preserve"> </w:t>
      </w:r>
      <w:r>
        <w:t xml:space="preserve">Tel Aviv schools and kindergartens requiring partnership for early intervention programs.</w:t>
      </w:r>
    </w:p>
    <w:bookmarkEnd w:id="22"/>
    <w:bookmarkStart w:id="23" w:name="marketing-objectives"/>
    <w:p>
      <w:pPr>
        <w:pStyle w:val="Heading2"/>
      </w:pPr>
      <w:r>
        <w:t xml:space="preserve">Marketing Objectives</w:t>
      </w:r>
    </w:p>
    <w:p>
      <w:pPr>
        <w:numPr>
          <w:ilvl w:val="0"/>
          <w:numId w:val="1002"/>
        </w:numPr>
        <w:pStyle w:val="Compact"/>
      </w:pPr>
      <w:r>
        <w:t xml:space="preserve">Achieve 85% brand recognition among Tel Aviv parents with children under 10 within 18 months</w:t>
      </w:r>
    </w:p>
    <w:p>
      <w:pPr>
        <w:numPr>
          <w:ilvl w:val="0"/>
          <w:numId w:val="1002"/>
        </w:numPr>
        <w:pStyle w:val="Compact"/>
      </w:pPr>
      <w:r>
        <w:t xml:space="preserve">Secure partnerships with 15 Tel Aviv-based educational institutions by Year 2</w:t>
      </w:r>
    </w:p>
    <w:p>
      <w:pPr>
        <w:numPr>
          <w:ilvl w:val="0"/>
          <w:numId w:val="1002"/>
        </w:numPr>
        <w:pStyle w:val="Compact"/>
      </w:pPr>
      <w:r>
        <w:t xml:space="preserve">Attain 95% client retention rate through personalized care protocols</w:t>
      </w:r>
    </w:p>
    <w:bookmarkEnd w:id="23"/>
    <w:bookmarkStart w:id="27" w:name="X771cf3ac3c20c66c8905c8c70204a12ea236091"/>
    <w:p>
      <w:pPr>
        <w:pStyle w:val="Heading2"/>
      </w:pPr>
      <w:r>
        <w:t xml:space="preserve">Core Marketing Strategies for Israel Tel Aviv Market</w:t>
      </w:r>
    </w:p>
    <w:bookmarkStart w:id="24" w:name="Xeb7bf4ee342200289452a36a51b34567565fb4e"/>
    <w:p>
      <w:pPr>
        <w:pStyle w:val="Heading3"/>
      </w:pPr>
      <w:r>
        <w:t xml:space="preserve">1. Hyper-Local Digital Presence (Tel Aviv Focus)</w:t>
      </w:r>
    </w:p>
    <w:p>
      <w:pPr>
        <w:pStyle w:val="FirstParagraph"/>
      </w:pPr>
      <w:r>
        <w:t xml:space="preserve">We'll deploy location-specific SEO targeting "Speech Therapist Tel Aviv," "child speech therapy Israel," and "bilingual speech therapist Tel Aviv." Google Ads campaigns will geo-fence Tel Aviv neighborhoods with high demand (e.g., Ramat HaSharon, Florentin, Neve Tzedek). All content will address Israel-specific concerns:</w:t>
      </w:r>
    </w:p>
    <w:p>
      <w:pPr>
        <w:numPr>
          <w:ilvl w:val="0"/>
          <w:numId w:val="1003"/>
        </w:numPr>
        <w:pStyle w:val="Compact"/>
      </w:pPr>
      <w:r>
        <w:t xml:space="preserve">Hebrew/English bilingual service availability</w:t>
      </w:r>
    </w:p>
    <w:p>
      <w:pPr>
        <w:numPr>
          <w:ilvl w:val="0"/>
          <w:numId w:val="1003"/>
        </w:numPr>
        <w:pStyle w:val="Compact"/>
      </w:pPr>
      <w:r>
        <w:t xml:space="preserve">Insurance partnerships with major Israeli providers (Maccabi, Clalit)</w:t>
      </w:r>
    </w:p>
    <w:p>
      <w:pPr>
        <w:numPr>
          <w:ilvl w:val="0"/>
          <w:numId w:val="1003"/>
        </w:numPr>
        <w:pStyle w:val="Compact"/>
      </w:pPr>
      <w:r>
        <w:t xml:space="preserve">Cultural adaptation of therapy materials for Israeli families</w:t>
      </w:r>
    </w:p>
    <w:bookmarkEnd w:id="24"/>
    <w:bookmarkStart w:id="25" w:name="community-integration-in-israel-tel-aviv"/>
    <w:p>
      <w:pPr>
        <w:pStyle w:val="Heading3"/>
      </w:pPr>
      <w:r>
        <w:t xml:space="preserve">2. Community Integration in Israel Tel Aviv</w:t>
      </w:r>
    </w:p>
    <w:p>
      <w:pPr>
        <w:pStyle w:val="FirstParagraph"/>
      </w:pPr>
      <w:r>
        <w:t xml:space="preserve">Beyond digital channels, we'll embed our Speech Therapist practice into Tel Aviv's community fabric through:</w:t>
      </w:r>
    </w:p>
    <w:p>
      <w:pPr>
        <w:numPr>
          <w:ilvl w:val="0"/>
          <w:numId w:val="1004"/>
        </w:numPr>
        <w:pStyle w:val="Compact"/>
      </w:pPr>
      <w:r>
        <w:t xml:space="preserve">Free monthly workshops at public libraries (e.g., Dizengoff Center Library) on "Speech Development in Israeli Toddlers"</w:t>
      </w:r>
    </w:p>
    <w:p>
      <w:pPr>
        <w:numPr>
          <w:ilvl w:val="0"/>
          <w:numId w:val="1004"/>
        </w:numPr>
        <w:pStyle w:val="Compact"/>
      </w:pPr>
      <w:r>
        <w:t xml:space="preserve">Collaborations with popular Tel Aviv parenting influencers (@TelAvivMamas, @EitanShalom)</w:t>
      </w:r>
    </w:p>
    <w:p>
      <w:pPr>
        <w:numPr>
          <w:ilvl w:val="0"/>
          <w:numId w:val="1004"/>
        </w:numPr>
        <w:pStyle w:val="Compact"/>
      </w:pPr>
      <w:r>
        <w:t xml:space="preserve">Sponsorship of local events like the Tel Aviv International Film Festival's family screening series</w:t>
      </w:r>
    </w:p>
    <w:bookmarkEnd w:id="25"/>
    <w:bookmarkStart w:id="26" w:name="Xd07148b386721a05fc94532a1404b2adfb808b4"/>
    <w:p>
      <w:pPr>
        <w:pStyle w:val="Heading3"/>
      </w:pPr>
      <w:r>
        <w:t xml:space="preserve">3. Strategic Partnerships for Israel Tel Aviv Market Penetration</w:t>
      </w:r>
    </w:p>
    <w:p>
      <w:pPr>
        <w:pStyle w:val="FirstParagraph"/>
      </w:pPr>
      <w:r>
        <w:t xml:space="preserve">Our Marketing Plan prioritizes institutional relationships critical to Tel Aviv's healthcare ecosystem:</w:t>
      </w:r>
    </w:p>
    <w:p>
      <w:pPr>
        <w:numPr>
          <w:ilvl w:val="0"/>
          <w:numId w:val="1005"/>
        </w:numPr>
        <w:pStyle w:val="Compact"/>
      </w:pPr>
      <w:r>
        <w:rPr>
          <w:bCs/>
          <w:b/>
        </w:rPr>
        <w:t xml:space="preserve">Private Pediatric Clinics:</w:t>
      </w:r>
      <w:r>
        <w:t xml:space="preserve"> </w:t>
      </w:r>
      <w:r>
        <w:t xml:space="preserve">Co-location partnerships at clinics in central Tel Aviv (e.g., Tzahal Medical Center satellite offices)</w:t>
      </w:r>
    </w:p>
    <w:p>
      <w:pPr>
        <w:numPr>
          <w:ilvl w:val="0"/>
          <w:numId w:val="1005"/>
        </w:numPr>
        <w:pStyle w:val="Compact"/>
      </w:pPr>
      <w:r>
        <w:rPr>
          <w:bCs/>
          <w:b/>
        </w:rPr>
        <w:t xml:space="preserve">School Districts:</w:t>
      </w:r>
      <w:r>
        <w:t xml:space="preserve"> </w:t>
      </w:r>
      <w:r>
        <w:t xml:space="preserve">Customized therapy programs for 50+ Tel Aviv schools under the Ministry of Education's "Early Intervention" initiative</w:t>
      </w:r>
    </w:p>
    <w:p>
      <w:pPr>
        <w:numPr>
          <w:ilvl w:val="0"/>
          <w:numId w:val="1005"/>
        </w:numPr>
        <w:pStyle w:val="Compact"/>
      </w:pPr>
      <w:r>
        <w:rPr>
          <w:bCs/>
          <w:b/>
        </w:rPr>
        <w:t xml:space="preserve">Insurance Networks:</w:t>
      </w:r>
      <w:r>
        <w:t xml:space="preserve"> </w:t>
      </w:r>
      <w:r>
        <w:t xml:space="preserve">Direct contracting with all major Israeli health funds to streamline referrals from primary care physicians across Tel Aviv</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Key Activities in Tel Aviv, Israel</w:t>
            </w:r>
          </w:p>
        </w:tc>
      </w:tr>
      <w:tr>
        <w:tc>
          <w:tcPr/>
          <w:p>
            <w:pPr>
              <w:pStyle w:val="Compact"/>
              <w:jc w:val="left"/>
            </w:pPr>
            <w:r>
              <w:t xml:space="preserve">Digital Marketing (SEO/PPC)</w:t>
            </w:r>
          </w:p>
        </w:tc>
        <w:tc>
          <w:tcPr/>
          <w:p>
            <w:pPr>
              <w:pStyle w:val="Compact"/>
              <w:jc w:val="left"/>
            </w:pPr>
            <w:r>
              <w:t xml:space="preserve">45%</w:t>
            </w:r>
          </w:p>
        </w:tc>
        <w:tc>
          <w:tcPr/>
          <w:p>
            <w:pPr>
              <w:pStyle w:val="Compact"/>
              <w:jc w:val="left"/>
            </w:pPr>
            <w:r>
              <w:t xml:space="preserve">Tel Aviv-specific Google campaigns, Instagram ads targeting parents in 6-10km radius</w:t>
            </w:r>
          </w:p>
        </w:tc>
      </w:tr>
      <w:tr>
        <w:tc>
          <w:tcPr/>
          <w:p>
            <w:pPr>
              <w:pStyle w:val="Compact"/>
              <w:jc w:val="left"/>
            </w:pPr>
            <w:r>
              <w:t xml:space="preserve">Community Events</w:t>
            </w:r>
          </w:p>
        </w:tc>
        <w:tc>
          <w:tcPr/>
          <w:p>
            <w:pPr>
              <w:pStyle w:val="Compact"/>
              <w:jc w:val="left"/>
            </w:pPr>
            <w:r>
              <w:t xml:space="preserve">25%</w:t>
            </w:r>
          </w:p>
        </w:tc>
        <w:tc>
          <w:tcPr/>
          <w:p>
            <w:pPr>
              <w:pStyle w:val="Compact"/>
              <w:jc w:val="left"/>
            </w:pPr>
            <w:r>
              <w:t xml:space="preserve">Sponsorships for Tel Aviv parent workshops, festival booths at Neve Tzedek events</w:t>
            </w:r>
          </w:p>
        </w:tc>
      </w:tr>
      <w:tr>
        <w:tc>
          <w:tcPr/>
          <w:p>
            <w:pPr>
              <w:pStyle w:val="Compact"/>
              <w:jc w:val="left"/>
            </w:pPr>
            <w:r>
              <w:t xml:space="preserve">Institutional Partnerships</w:t>
            </w:r>
          </w:p>
        </w:tc>
        <w:tc>
          <w:tcPr/>
          <w:p>
            <w:pPr>
              <w:pStyle w:val="Compact"/>
              <w:jc w:val="left"/>
            </w:pPr>
            <w:r>
              <w:t xml:space="preserve">20%</w:t>
            </w:r>
          </w:p>
        </w:tc>
        <w:tc>
          <w:tcPr/>
          <w:p>
            <w:pPr>
              <w:pStyle w:val="Compact"/>
              <w:jc w:val="left"/>
            </w:pPr>
            <w:r>
              <w:t xml:space="preserve">Joint marketing with schools and clinics across Tel Aviv-Yafo district</w:t>
            </w:r>
          </w:p>
        </w:tc>
      </w:tr>
      <w:tr>
        <w:tc>
          <w:tcPr/>
          <w:p>
            <w:pPr>
              <w:pStyle w:val="Compact"/>
              <w:jc w:val="left"/>
            </w:pPr>
            <w:r>
              <w:t xml:space="preserve">Content Marketing</w:t>
            </w:r>
          </w:p>
        </w:tc>
        <w:tc>
          <w:tcPr/>
          <w:p>
            <w:pPr>
              <w:pStyle w:val="Compact"/>
              <w:jc w:val="left"/>
            </w:pPr>
            <w:r>
              <w:t xml:space="preserve">10%</w:t>
            </w:r>
          </w:p>
        </w:tc>
        <w:tc>
          <w:tcPr/>
          <w:p>
            <w:pPr>
              <w:pStyle w:val="Compact"/>
              <w:jc w:val="left"/>
            </w:pPr>
            <w:r>
              <w:t xml:space="preserve">Bilingual (Hebrew/English) blog posts on Israeli parenting forums, local newspapers like "Haaretz"</w:t>
            </w:r>
          </w:p>
        </w:tc>
      </w:tr>
    </w:tbl>
    <w:bookmarkEnd w:id="28"/>
    <w:bookmarkStart w:id="29" w:name="X03edaa7ad628b77c5d900dd704c1da13f4f63b9"/>
    <w:p>
      <w:pPr>
        <w:pStyle w:val="Heading2"/>
      </w:pPr>
      <w:r>
        <w:t xml:space="preserve">Implementation Timeline: Tel Aviv-Specific Milestones</w:t>
      </w:r>
    </w:p>
    <w:p>
      <w:pPr>
        <w:numPr>
          <w:ilvl w:val="0"/>
          <w:numId w:val="1006"/>
        </w:numPr>
        <w:pStyle w:val="Compact"/>
      </w:pPr>
      <w:r>
        <w:rPr>
          <w:bCs/>
          <w:b/>
        </w:rPr>
        <w:t xml:space="preserve">Month 1-3:</w:t>
      </w:r>
      <w:r>
        <w:t xml:space="preserve"> </w:t>
      </w:r>
      <w:r>
        <w:t xml:space="preserve">Launch Tel Aviv-focused website with Hebrew/English interface; secure first 5 school partnerships in central Tel Aviv</w:t>
      </w:r>
    </w:p>
    <w:p>
      <w:pPr>
        <w:numPr>
          <w:ilvl w:val="0"/>
          <w:numId w:val="1006"/>
        </w:numPr>
        <w:pStyle w:val="Compact"/>
      </w:pPr>
      <w:r>
        <w:rPr>
          <w:bCs/>
          <w:b/>
        </w:rPr>
        <w:t xml:space="preserve">Month 4-6:</w:t>
      </w:r>
      <w:r>
        <w:t xml:space="preserve"> </w:t>
      </w:r>
      <w:r>
        <w:t xml:space="preserve">Host inaugural "Speech Awareness Day" at Jaffa Clock Tower, targeting high-traffic tourist areas frequented by expats</w:t>
      </w:r>
    </w:p>
    <w:p>
      <w:pPr>
        <w:numPr>
          <w:ilvl w:val="0"/>
          <w:numId w:val="1006"/>
        </w:numPr>
        <w:pStyle w:val="Compact"/>
      </w:pPr>
      <w:r>
        <w:rPr>
          <w:bCs/>
          <w:b/>
        </w:rPr>
        <w:t xml:space="preserve">Month 7-12:</w:t>
      </w:r>
      <w:r>
        <w:t xml:space="preserve"> </w:t>
      </w:r>
      <w:r>
        <w:t xml:space="preserve">Achieve 30% client base from Tel Aviv's Jewish and immigrant communities through culturally tailored outreach</w:t>
      </w:r>
    </w:p>
    <w:bookmarkEnd w:id="29"/>
    <w:bookmarkStart w:id="30" w:name="Xda6865860b39f581629c46cf938a0697b5d5a3a"/>
    <w:p>
      <w:pPr>
        <w:pStyle w:val="Heading2"/>
      </w:pPr>
      <w:r>
        <w:t xml:space="preserve">Evaluation Metrics for Marketing Plan Success in Israel Tel Aviv</w:t>
      </w:r>
    </w:p>
    <w:p>
      <w:pPr>
        <w:pStyle w:val="FirstParagraph"/>
      </w:pPr>
      <w:r>
        <w:t xml:space="preserve">We'll track performance using Tel Aviv-specific KPIs:</w:t>
      </w:r>
    </w:p>
    <w:p>
      <w:pPr>
        <w:numPr>
          <w:ilvl w:val="0"/>
          <w:numId w:val="1007"/>
        </w:numPr>
        <w:pStyle w:val="Compact"/>
      </w:pPr>
      <w:r>
        <w:t xml:space="preserve">Website traffic from within 10km of Tel Aviv city center (target: +40% MoM)</w:t>
      </w:r>
    </w:p>
    <w:p>
      <w:pPr>
        <w:numPr>
          <w:ilvl w:val="0"/>
          <w:numId w:val="1007"/>
        </w:numPr>
        <w:pStyle w:val="Compact"/>
      </w:pPr>
      <w:r>
        <w:t xml:space="preserve">Client acquisition cost per neighborhood in Tel Aviv (benchmark: below NIS 350)</w:t>
      </w:r>
    </w:p>
    <w:p>
      <w:pPr>
        <w:numPr>
          <w:ilvl w:val="0"/>
          <w:numId w:val="1007"/>
        </w:numPr>
        <w:pStyle w:val="Compact"/>
      </w:pPr>
      <w:r>
        <w:t xml:space="preserve">Referral rate from local pediatricians across Tel Aviv health centers</w:t>
      </w:r>
    </w:p>
    <w:p>
      <w:pPr>
        <w:numPr>
          <w:ilvl w:val="0"/>
          <w:numId w:val="1007"/>
        </w:numPr>
        <w:pStyle w:val="Compact"/>
      </w:pPr>
      <w:r>
        <w:t xml:space="preserve">Social media engagement rate with Hebrew-language content (target: 8% average)</w:t>
      </w:r>
    </w:p>
    <w:bookmarkEnd w:id="30"/>
    <w:bookmarkStart w:id="31" w:name="conclusion"/>
    <w:p>
      <w:pPr>
        <w:pStyle w:val="Heading2"/>
      </w:pPr>
      <w:r>
        <w:t xml:space="preserve">Conclusion</w:t>
      </w:r>
    </w:p>
    <w:p>
      <w:pPr>
        <w:pStyle w:val="FirstParagraph"/>
      </w:pPr>
      <w:r>
        <w:t xml:space="preserve">This Marketing Plan for Speech Therapist services in Israel Tel Aviv is designed to transform our practice into the region's most trusted provider through relentless focus on local needs. By combining digital precision with deep community integration—specifically addressing Tel Aviv's cultural diversity, insurance landscape, and parental priorities—we position ourselves to dominate the city's speech therapy market. The plan doesn't just sell therapy; it builds a movement for communication excellence in Israel's most vibrant city. Every strategy is engineered for Tel Aviv: from neighborhood-specific advertising to Hebrew/English service delivery, ensuring our Speech Therapist practice becomes synonymous with quality care in Israel Tel Aviv.</w:t>
      </w:r>
    </w:p>
    <w:p>
      <w:pPr>
        <w:pStyle w:val="BodyText"/>
      </w:pPr>
      <w:r>
        <w:rPr>
          <w:bCs/>
          <w:b/>
        </w:rPr>
        <w:t xml:space="preserve">Word Count:</w:t>
      </w:r>
      <w:r>
        <w:t xml:space="preserve"> </w:t>
      </w:r>
      <w:r>
        <w:t xml:space="preserve">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Tel Aviv, Israel</dc:title>
  <dc:creator/>
  <dc:language>en</dc:language>
  <cp:keywords/>
  <dcterms:created xsi:type="dcterms:W3CDTF">2026-07-23T12:54:47Z</dcterms:created>
  <dcterms:modified xsi:type="dcterms:W3CDTF">2026-07-23T12:54:47Z</dcterms:modified>
</cp:coreProperties>
</file>

<file path=docProps/custom.xml><?xml version="1.0" encoding="utf-8"?>
<Properties xmlns="http://schemas.openxmlformats.org/officeDocument/2006/custom-properties" xmlns:vt="http://schemas.openxmlformats.org/officeDocument/2006/docPropsVTypes"/>
</file>