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17aa74ad5f85aa3de267521a2e7f0cb1dddb645"/>
    <w:p>
      <w:pPr>
        <w:pStyle w:val="Heading1"/>
      </w:pPr>
      <w:r>
        <w:t xml:space="preserve">Comprehensive Marketing Plan: Professional Speech Therapist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therapy services targeting families and healthcare providers across Mexico City. With over 21 million residents and rising demand for specialized pediatric and adult speech therapy, our agency will position itself as the leading provider of evidence-based Speech Therapist services in the Mexican capital. The plan focuses on cultural relevance, accessibility, and community engagement to address critical gaps in language development support within Mexico City's diverse population.</w:t>
      </w:r>
    </w:p>
    <w:bookmarkEnd w:id="20"/>
    <w:bookmarkStart w:id="21" w:name="Xd78370311e03f12f1866add67cfc8aac8cfcd23"/>
    <w:p>
      <w:pPr>
        <w:pStyle w:val="Heading2"/>
      </w:pPr>
      <w:r>
        <w:t xml:space="preserve">Situation Analysis: Mexico City Market Opportunity</w:t>
      </w:r>
    </w:p>
    <w:p>
      <w:pPr>
        <w:pStyle w:val="FirstParagraph"/>
      </w:pPr>
      <w:r>
        <w:t xml:space="preserve">Recent studies indicate that 15% of children in Mexico City experience speech-language disorders, yet only 30% receive specialized intervention due to cost barriers and limited provider availability. The Mexico City health system (IMSS/ISSSTE) faces significant wait times exceeding 6 months for public speech therapy services. This creates a $42 million annual gap in private market demand that our agency will address through culturally tailored services.</w:t>
      </w:r>
    </w:p>
    <w:p>
      <w:pPr>
        <w:pStyle w:val="BodyText"/>
      </w:pPr>
      <w:r>
        <w:t xml:space="preserve">Competitive landscape reveals only 3 major speech therapy chains operating in Mexico City, primarily serving high-income neighborhoods with limited bilingual (Spanish-English) capabilities. Our unique advantage lies in our fully certified Speech Therapists who specialize in Mexican Spanish dialects and incorporate local cultural elements into treatment plans – a critical differentiator from international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market):</w:t>
      </w:r>
      <w:r>
        <w:t xml:space="preserve"> </w:t>
      </w:r>
      <w:r>
        <w:t xml:space="preserve">Urban parents in CDMX neighborhoods (Condesa, Polanco, Iztapalapa) seeking early intervention for toddlers with articulation delays. Primary concerns: cost transparency and bilingual support for children exposed to English at school.</w:t>
      </w:r>
    </w:p>
    <w:p>
      <w:pPr>
        <w:numPr>
          <w:ilvl w:val="0"/>
          <w:numId w:val="1001"/>
        </w:numPr>
        <w:pStyle w:val="Compact"/>
      </w:pPr>
      <w:r>
        <w:rPr>
          <w:bCs/>
          <w:b/>
        </w:rPr>
        <w:t xml:space="preserve">Special Education Schools (20% of market):</w:t>
      </w:r>
      <w:r>
        <w:t xml:space="preserve"> </w:t>
      </w:r>
      <w:r>
        <w:t xml:space="preserve">87 schools across Mexico City requiring on-site Speech Therapist services under legal compliance mandates (Ley General de Educación).</w:t>
      </w:r>
    </w:p>
    <w:p>
      <w:pPr>
        <w:numPr>
          <w:ilvl w:val="0"/>
          <w:numId w:val="1001"/>
        </w:numPr>
        <w:pStyle w:val="Compact"/>
      </w:pPr>
      <w:r>
        <w:rPr>
          <w:bCs/>
          <w:b/>
        </w:rPr>
        <w:t xml:space="preserve">Adult Neurorehabilitation Centers (15% of market):</w:t>
      </w:r>
      <w:r>
        <w:t xml:space="preserve"> </w:t>
      </w:r>
      <w:r>
        <w:t xml:space="preserve">Hospitals and clinics serving stroke/aphasia patients needing specialized speech therapy post-recovery.</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35% market penetration in private pediatric speech therapy within Mexico City within 18 months</w:t>
      </w:r>
    </w:p>
    <w:p>
      <w:pPr>
        <w:numPr>
          <w:ilvl w:val="0"/>
          <w:numId w:val="1002"/>
        </w:numPr>
        <w:pStyle w:val="Compact"/>
      </w:pPr>
      <w:r>
        <w:t xml:space="preserve">Secure partnerships with 15+ special education schools across Mexico City</w:t>
      </w:r>
    </w:p>
    <w:p>
      <w:pPr>
        <w:numPr>
          <w:ilvl w:val="0"/>
          <w:numId w:val="1002"/>
        </w:numPr>
        <w:pStyle w:val="Compact"/>
      </w:pPr>
      <w:r>
        <w:t xml:space="preserve">Attain 90% client retention rate through culturally responsive care models</w:t>
      </w:r>
    </w:p>
    <w:p>
      <w:pPr>
        <w:numPr>
          <w:ilvl w:val="0"/>
          <w:numId w:val="1002"/>
        </w:numPr>
        <w:pStyle w:val="Compact"/>
      </w:pPr>
      <w:r>
        <w:t xml:space="preserve">Generate $2.4M in revenue by Q4 2025 (30% from families, 50% from institutions, 20% from corporate contracts)</w:t>
      </w:r>
    </w:p>
    <w:bookmarkEnd w:id="23"/>
    <w:bookmarkStart w:id="28" w:name="X38177118959734996c0d701ad39b9cda10ea60e"/>
    <w:p>
      <w:pPr>
        <w:pStyle w:val="Heading2"/>
      </w:pPr>
      <w:r>
        <w:t xml:space="preserve">Core Marketing Strategies for Mexico City Context</w:t>
      </w:r>
    </w:p>
    <w:bookmarkStart w:id="24" w:name="hyper-localized-service-design"/>
    <w:p>
      <w:pPr>
        <w:pStyle w:val="Heading3"/>
      </w:pPr>
      <w:r>
        <w:t xml:space="preserve">1. Hyper-Localized Service Design</w:t>
      </w:r>
    </w:p>
    <w:p>
      <w:pPr>
        <w:pStyle w:val="FirstParagraph"/>
      </w:pPr>
      <w:r>
        <w:t xml:space="preserve">All Speech Therapist treatment plans will integrate Mexican cultural references – using local toys (e.g., "maracas" for rhythm exercises), popular children's shows ("El Chavo"), and neighborhood-specific vocabulary. Our therapists undergo mandatory training in Mexico City dialects (avoiding central American Spanish nuances) to ensure therapeutic effectiveness. We've developed a unique "Cultura y Habla" assessment tool calibrated for Mexican speech patterns.</w:t>
      </w:r>
    </w:p>
    <w:bookmarkEnd w:id="24"/>
    <w:bookmarkStart w:id="25" w:name="community-driven-awareness-campaigns"/>
    <w:p>
      <w:pPr>
        <w:pStyle w:val="Heading3"/>
      </w:pPr>
      <w:r>
        <w:t xml:space="preserve">2. Community-Driven Awareness Campaigns</w:t>
      </w:r>
    </w:p>
    <w:p>
      <w:pPr>
        <w:pStyle w:val="FirstParagraph"/>
      </w:pPr>
      <w:r>
        <w:t xml:space="preserve">Partner with trusted Mexico City influencers and healthcare providers:</w:t>
      </w:r>
      <w:r>
        <w:t xml:space="preserve"> </w:t>
      </w:r>
      <w:r>
        <w:t xml:space="preserve">- Collaborate with popular pediatricians in Polanco and Santa Fe for "Talk Early" free screenings at local plazas (e.g., Parque México)</w:t>
      </w:r>
      <w:r>
        <w:t xml:space="preserve"> </w:t>
      </w:r>
      <w:r>
        <w:t xml:space="preserve">- Sponsor community events at cultural centers like Museo Nacional de Antropología to demonstrate speech therapy benefits</w:t>
      </w:r>
      <w:r>
        <w:t xml:space="preserve"> </w:t>
      </w:r>
      <w:r>
        <w:t xml:space="preserve">- Launch "Habla con Nosotros" radio campaign on XEPRS 105.9 FM – Mexico City's top Spanish-language children's program</w:t>
      </w:r>
    </w:p>
    <w:bookmarkEnd w:id="25"/>
    <w:bookmarkStart w:id="26" w:name="X272a4414acb3a74106a792abeea9765931dad8c"/>
    <w:p>
      <w:pPr>
        <w:pStyle w:val="Heading3"/>
      </w:pPr>
      <w:r>
        <w:t xml:space="preserve">3. Digital Strategy for Mexico City Residents</w:t>
      </w:r>
    </w:p>
    <w:p>
      <w:pPr>
        <w:pStyle w:val="FirstParagraph"/>
      </w:pPr>
      <w:r>
        <w:t xml:space="preserve">Optimized for local behavior:</w:t>
      </w:r>
      <w:r>
        <w:t xml:space="preserve"> </w:t>
      </w:r>
      <w:r>
        <w:t xml:space="preserve">- WhatsApp-first consultations (used by 92% of CDMX residents)</w:t>
      </w:r>
      <w:r>
        <w:t xml:space="preserve"> </w:t>
      </w:r>
      <w:r>
        <w:t xml:space="preserve">- Google Ads targeting "terapia del habla México" + geo-fenced to Mexico City neighborhoods</w:t>
      </w:r>
      <w:r>
        <w:t xml:space="preserve"> </w:t>
      </w:r>
      <w:r>
        <w:t xml:space="preserve">- Instagram Reels showing therapy sessions with Mexican children using local settings (e.g., Xochimilco canals)</w:t>
      </w:r>
      <w:r>
        <w:t xml:space="preserve"> </w:t>
      </w:r>
      <w:r>
        <w:t xml:space="preserve">- Partnership with popular parenting app "Mamá 2.0" for exclusive content</w:t>
      </w:r>
    </w:p>
    <w:bookmarkEnd w:id="26"/>
    <w:bookmarkStart w:id="27" w:name="institutional-partnerships-framework"/>
    <w:p>
      <w:pPr>
        <w:pStyle w:val="Heading3"/>
      </w:pPr>
      <w:r>
        <w:t xml:space="preserve">4. Institutional Partnerships Framework</w:t>
      </w:r>
    </w:p>
    <w:p>
      <w:pPr>
        <w:pStyle w:val="FirstParagraph"/>
      </w:pPr>
      <w:r>
        <w:t xml:space="preserve">Developed specifically for Mexico City's education system:</w:t>
      </w:r>
      <w:r>
        <w:t xml:space="preserve"> </w:t>
      </w:r>
      <w:r>
        <w:t xml:space="preserve">- Create "School Speech Access Program" offering sliding-scale fees based on school socioeconomic classification</w:t>
      </w:r>
      <w:r>
        <w:t xml:space="preserve"> </w:t>
      </w:r>
      <w:r>
        <w:t xml:space="preserve">- Train school staff through monthly workshops at Mexico City's Secretaría de Educación (SEDE)</w:t>
      </w:r>
      <w:r>
        <w:t xml:space="preserve"> </w:t>
      </w:r>
      <w:r>
        <w:t xml:space="preserve">- Implement a digital dashboard for schools to track student progress in real-time</w:t>
      </w:r>
    </w:p>
    <w:bookmarkEnd w:id="27"/>
    <w:bookmarkEnd w:id="28"/>
    <w:bookmarkStart w:id="29" w:name="budget-allocation-mexico-city-focus"/>
    <w:p>
      <w:pPr>
        <w:pStyle w:val="Heading2"/>
      </w:pPr>
      <w:r>
        <w:t xml:space="preserve">Budget Allocation: Mexico City Focus</w:t>
      </w:r>
    </w:p>
    <w:p>
      <w:pPr>
        <w:pStyle w:val="FirstParagraph"/>
      </w:pPr>
      <w:r>
        <w:t xml:space="preserve">Category</w:t>
      </w:r>
    </w:p>
    <w:p>
      <w:pPr>
        <w:pStyle w:val="BodyText"/>
      </w:pPr>
      <w:r>
        <w:t xml:space="preserve">Allocation (% of Total)</w:t>
      </w:r>
    </w:p>
    <w:p>
      <w:pPr>
        <w:pStyle w:val="BodyText"/>
      </w:pPr>
      <w:r>
        <w:t xml:space="preserve">Mexico City-Specific Tactics</w:t>
      </w:r>
    </w:p>
    <w:p>
      <w:pPr>
        <w:pStyle w:val="BodyText"/>
      </w:pPr>
      <w:r>
        <w:t xml:space="preserve">Local Marketing &amp; Events (45%)</w:t>
      </w:r>
    </w:p>
    <w:p>
      <w:pPr>
        <w:pStyle w:val="BodyText"/>
      </w:pPr>
      <w:r>
        <w:t xml:space="preserve">45%</w:t>
      </w:r>
    </w:p>
    <w:p>
      <w:pPr>
        <w:pStyle w:val="BodyText"/>
      </w:pPr>
      <w:r>
        <w:t xml:space="preserve">Funding 12 monthly community screenings at Mexico City public parks, cultural centers</w:t>
      </w:r>
    </w:p>
    <w:p>
      <w:pPr>
        <w:pStyle w:val="BodyText"/>
      </w:pPr>
      <w:r>
        <w:t xml:space="preserve">Digital Campaigns (30%)</w:t>
      </w:r>
    </w:p>
    <w:p>
      <w:pPr>
        <w:pStyle w:val="BodyText"/>
      </w:pPr>
      <w:r>
        <w:t xml:space="preserve">30%</w:t>
      </w:r>
    </w:p>
    <w:p>
      <w:pPr>
        <w:pStyle w:val="BodyText"/>
      </w:pPr>
      <w:r>
        <w:t xml:space="preserve">Tailored social media ads targeting Mexico City neighborhoods; WhatsApp marketing automation system</w:t>
      </w:r>
    </w:p>
    <w:p>
      <w:pPr>
        <w:pStyle w:val="BodyText"/>
      </w:pPr>
      <w:r>
        <w:t xml:space="preserve">Institutional Partnerships (15%)</w:t>
      </w:r>
    </w:p>
    <w:p>
      <w:pPr>
        <w:pStyle w:val="BodyText"/>
      </w:pPr>
      <w:r>
        <w:t xml:space="preserve">15%</w:t>
      </w:r>
    </w:p>
    <w:p>
      <w:pPr>
        <w:pStyle w:val="BodyText"/>
      </w:pPr>
      <w:r>
        <w:t xml:space="preserve">SEDE government liaison team based in Mexico City office</w:t>
      </w:r>
    </w:p>
    <w:p>
      <w:pPr>
        <w:pStyle w:val="BodyText"/>
      </w:pPr>
      <w:r>
        <w:t xml:space="preserve">Custom training materials for Mexican schools</w:t>
      </w:r>
    </w:p>
    <w:p>
      <w:pPr>
        <w:pStyle w:val="BodyText"/>
      </w:pPr>
      <w:r>
        <w:t xml:space="preserve">Talent Acquisition (10%)</w:t>
      </w:r>
    </w:p>
    <w:p>
      <w:pPr>
        <w:pStyle w:val="BodyText"/>
      </w:pPr>
      <w:r>
        <w:t xml:space="preserve">10%</w:t>
      </w:r>
    </w:p>
    <w:p>
      <w:pPr>
        <w:pStyle w:val="BodyText"/>
      </w:pPr>
      <w:r>
        <w:t xml:space="preserve">Hiring Speech Therapists with proven experience in Mexico City community settings</w:t>
      </w:r>
    </w:p>
    <w:bookmarkEnd w:id="29"/>
    <w:bookmarkStart w:id="30" w:name="X578e7124311743983fe9371cb6e9cefd9ee9c65"/>
    <w:p>
      <w:pPr>
        <w:pStyle w:val="Heading2"/>
      </w:pPr>
      <w:r>
        <w:t xml:space="preserve">Implementation Timeline: Mexico City Focus</w:t>
      </w:r>
    </w:p>
    <w:p>
      <w:pPr>
        <w:pStyle w:val="FirstParagraph"/>
      </w:pPr>
      <w:r>
        <w:rPr>
          <w:bCs/>
          <w:b/>
        </w:rPr>
        <w:t xml:space="preserve">Q1 2024:</w:t>
      </w:r>
      <w:r>
        <w:t xml:space="preserve"> </w:t>
      </w:r>
      <w:r>
        <w:t xml:space="preserve">Launch "Habla con Nosotros" pilot at 5 Mexico City public schools, secure XEPRS radio partnership.</w:t>
      </w:r>
    </w:p>
    <w:p>
      <w:pPr>
        <w:pStyle w:val="BodyText"/>
      </w:pPr>
      <w:r>
        <w:rPr>
          <w:bCs/>
          <w:b/>
        </w:rPr>
        <w:t xml:space="preserve">Q2 2024:</w:t>
      </w:r>
      <w:r>
        <w:t xml:space="preserve"> </w:t>
      </w:r>
      <w:r>
        <w:t xml:space="preserve">Open primary clinic in Polanco (Mexico City), implement WhatsApp booking system.</w:t>
      </w:r>
    </w:p>
    <w:p>
      <w:pPr>
        <w:pStyle w:val="BodyText"/>
      </w:pPr>
      <w:r>
        <w:rPr>
          <w:bCs/>
          <w:b/>
        </w:rPr>
        <w:t xml:space="preserve">Q3 2024:</w:t>
      </w:r>
      <w:r>
        <w:t xml:space="preserve"> </w:t>
      </w:r>
      <w:r>
        <w:t xml:space="preserve">Roll out community screenings across all 16 alcaldías of Mexico City, partner with 5 special education networks.</w:t>
      </w:r>
    </w:p>
    <w:p>
      <w:pPr>
        <w:pStyle w:val="BodyText"/>
      </w:pPr>
      <w:r>
        <w:rPr>
          <w:bCs/>
          <w:b/>
        </w:rPr>
        <w:t xml:space="preserve">Q4 2024:</w:t>
      </w:r>
      <w:r>
        <w:t xml:space="preserve"> </w:t>
      </w:r>
      <w:r>
        <w:t xml:space="preserve">Achieve institutional contracts covering 7,000+ students in Mexico City schools.</w:t>
      </w:r>
    </w:p>
    <w:bookmarkEnd w:id="30"/>
    <w:bookmarkStart w:id="31" w:name="measurement-evaluation"/>
    <w:p>
      <w:pPr>
        <w:pStyle w:val="Heading2"/>
      </w:pPr>
      <w:r>
        <w:t xml:space="preserve">Measurement &amp; Evaluation</w:t>
      </w:r>
    </w:p>
    <w:p>
      <w:pPr>
        <w:pStyle w:val="FirstParagraph"/>
      </w:pPr>
      <w:r>
        <w:t xml:space="preserve">We'll track Mexico City-specific KPIs through our local operations hub:</w:t>
      </w:r>
    </w:p>
    <w:p>
      <w:pPr>
        <w:numPr>
          <w:ilvl w:val="0"/>
          <w:numId w:val="1003"/>
        </w:numPr>
        <w:pStyle w:val="Compact"/>
      </w:pPr>
      <w:r>
        <w:rPr>
          <w:bCs/>
          <w:b/>
        </w:rPr>
        <w:t xml:space="preserve">Service Access Metrics:</w:t>
      </w:r>
      <w:r>
        <w:t xml:space="preserve"> </w:t>
      </w:r>
      <w:r>
        <w:t xml:space="preserve">Wait time reduction (target: ≤14 days vs industry 60+ days)</w:t>
      </w:r>
    </w:p>
    <w:p>
      <w:pPr>
        <w:numPr>
          <w:ilvl w:val="0"/>
          <w:numId w:val="1003"/>
        </w:numPr>
        <w:pStyle w:val="Compact"/>
      </w:pPr>
      <w:r>
        <w:rPr>
          <w:bCs/>
          <w:b/>
        </w:rPr>
        <w:t xml:space="preserve">Cultural Relevance Score:</w:t>
      </w:r>
      <w:r>
        <w:t xml:space="preserve"> </w:t>
      </w:r>
      <w:r>
        <w:t xml:space="preserve">Client satisfaction survey measuring "did therapy use Mexican cultural context?" (Target: 92% positive)</w:t>
      </w:r>
    </w:p>
    <w:p>
      <w:pPr>
        <w:numPr>
          <w:ilvl w:val="0"/>
          <w:numId w:val="1003"/>
        </w:numPr>
        <w:pStyle w:val="Compact"/>
      </w:pPr>
      <w:r>
        <w:rPr>
          <w:bCs/>
          <w:b/>
        </w:rPr>
        <w:t xml:space="preserve">Neighborhood Reach:</w:t>
      </w:r>
      <w:r>
        <w:t xml:space="preserve"> </w:t>
      </w:r>
      <w:r>
        <w:t xml:space="preserve">Percentage of clients from underserved Mexico City boroughs (target: 40%+)</w:t>
      </w:r>
    </w:p>
    <w:p>
      <w:pPr>
        <w:numPr>
          <w:ilvl w:val="0"/>
          <w:numId w:val="1003"/>
        </w:numPr>
        <w:pStyle w:val="Compact"/>
      </w:pPr>
      <w:r>
        <w:rPr>
          <w:bCs/>
          <w:b/>
        </w:rPr>
        <w:t xml:space="preserve">Institutional Impact:</w:t>
      </w:r>
      <w:r>
        <w:t xml:space="preserve"> </w:t>
      </w:r>
      <w:r>
        <w:t xml:space="preserve">Number of schools adopting our "School Speech Access Program" (target: 15 by Q4)</w:t>
      </w:r>
    </w:p>
    <w:bookmarkEnd w:id="31"/>
    <w:bookmarkStart w:id="32" w:name="conclusion-the-mexico-city-advantage"/>
    <w:p>
      <w:pPr>
        <w:pStyle w:val="Heading2"/>
      </w:pPr>
      <w:r>
        <w:t xml:space="preserve">Conclusion: The Mexico City Advantage</w:t>
      </w:r>
    </w:p>
    <w:p>
      <w:pPr>
        <w:pStyle w:val="FirstParagraph"/>
      </w:pPr>
      <w:r>
        <w:t xml:space="preserve">This Marketing Plan leverages Mexico City's unique cultural fabric to establish a market-leading Speech Therapist service. By embedding our solutions within the city's social ecosystem – from neighborhood plazas to special education networks – we create sustainable demand where it matters most. Our commitment to culturally competent speech therapy positions us not just as a provider, but as an essential partner in Mexico City families' journey toward better communication and quality of life. As the only agency with therapists certified in Mexican Spanish dialects and hyper-localized treatment models, we will define the future of speech therapy services throughout Mexico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Mexico City</dc:title>
  <dc:creator/>
  <dc:language>en</dc:language>
  <cp:keywords/>
  <dcterms:created xsi:type="dcterms:W3CDTF">2026-07-23T21:20:34Z</dcterms:created>
  <dcterms:modified xsi:type="dcterms:W3CDTF">2026-07-23T21:20:34Z</dcterms:modified>
</cp:coreProperties>
</file>

<file path=docProps/custom.xml><?xml version="1.0" encoding="utf-8"?>
<Properties xmlns="http://schemas.openxmlformats.org/officeDocument/2006/custom-properties" xmlns:vt="http://schemas.openxmlformats.org/officeDocument/2006/docPropsVTypes"/>
</file>