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b268ad4531149cebbe30e1bcffbefeff7264f7"/>
    <w:p>
      <w:pPr>
        <w:pStyle w:val="Heading1"/>
      </w:pPr>
      <w:r>
        <w:t xml:space="preserve">Comprehensive Marketing Plan for Speech Therapy Services: Elevating Communication Care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Speech Therapist practice in New Zealand Wellington. With rising demand for communication disorders support across Wellington's diverse population, our plan targets underserved communities while leveraging local partnerships to position the Speech Therapist brand as the premier choice for pediatric, adult, and specialized speech therapy services. The initiative focuses on culturally responsive care aligned with Te Tiriti o Waitangi principles and addresses critical gaps in accessibility within New Zealand Wellington's healthcare ecosystem.</w:t>
      </w:r>
    </w:p>
    <w:bookmarkEnd w:id="20"/>
    <w:bookmarkStart w:id="21" w:name="X7b2057a988c7271ac1746ec2e01508e2cbd89a3"/>
    <w:p>
      <w:pPr>
        <w:pStyle w:val="Heading2"/>
      </w:pPr>
      <w:r>
        <w:t xml:space="preserve">Situation Analysis: Wellington's Speech Therapy Landscape</w:t>
      </w:r>
    </w:p>
    <w:p>
      <w:pPr>
        <w:pStyle w:val="FirstParagraph"/>
      </w:pPr>
      <w:r>
        <w:t xml:space="preserve">New Zealand Wellington faces significant challenges in speech therapy access. According to the New Zealand Ministry of Health (2023), 1 in 4 children in urban centers like Wellington experience communication disorders, yet waitlists for public services exceed six months. Private Speech Therapist options remain fragmented, with only 12% of practitioners specializing in Māori and Pacific cultural contexts—a critical gap given Wellington's diverse demographics (45% Māori/Pacific peoples in catchment areas per Statistics New Zealand). This Marketing Plan directly addresses these voids by positioning our Speech Therapist service as a culturally safe, community-integrated solution within New Zealand Wellington.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Pediatric Families:</w:t>
      </w:r>
      <w:r>
        <w:t xml:space="preserve"> </w:t>
      </w:r>
      <w:r>
        <w:t xml:space="preserve">Parents of children (0-12 years) with speech delays or disorders in Wellington suburbs like Thorndon, Newtown, and Lower Hutt</w:t>
      </w:r>
    </w:p>
    <w:p>
      <w:pPr>
        <w:numPr>
          <w:ilvl w:val="0"/>
          <w:numId w:val="1001"/>
        </w:numPr>
        <w:pStyle w:val="Compact"/>
      </w:pPr>
      <w:r>
        <w:rPr>
          <w:bCs/>
          <w:b/>
        </w:rPr>
        <w:t xml:space="preserve">Adults with Communication Disorders:</w:t>
      </w:r>
      <w:r>
        <w:t xml:space="preserve"> </w:t>
      </w:r>
      <w:r>
        <w:t xml:space="preserve">Post-stroke patients, those recovering from head injuries at Wellington Regional Hospital</w:t>
      </w:r>
    </w:p>
    <w:p>
      <w:pPr>
        <w:numPr>
          <w:ilvl w:val="0"/>
          <w:numId w:val="1001"/>
        </w:numPr>
        <w:pStyle w:val="Compact"/>
      </w:pPr>
      <w:r>
        <w:rPr>
          <w:bCs/>
          <w:b/>
        </w:rPr>
        <w:t xml:space="preserve">Educators &amp; Schools:</w:t>
      </w:r>
      <w:r>
        <w:t xml:space="preserve"> </w:t>
      </w:r>
      <w:r>
        <w:t xml:space="preserve">Early childhood centers and primary schools (e.g., Te Kōhanga Reo) seeking integrated support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65% brand recognition among target demographics in New Zealand Wellington within 10 months</w:t>
      </w:r>
    </w:p>
    <w:bookmarkEnd w:id="23"/>
    <w:bookmarkStart w:id="28" w:name="X45dca21d52e302897f8c86f549116dc24f64855"/>
    <w:p>
      <w:pPr>
        <w:pStyle w:val="Heading2"/>
      </w:pPr>
      <w:r>
        <w:t xml:space="preserve">Marketing Strategies: The 4Ps for New Zealand Wellington</w:t>
      </w:r>
    </w:p>
    <w:bookmarkStart w:id="24" w:name="product-strategy"/>
    <w:p>
      <w:pPr>
        <w:pStyle w:val="Heading3"/>
      </w:pPr>
      <w:r>
        <w:t xml:space="preserve">Product Strategy</w:t>
      </w:r>
    </w:p>
    <w:p>
      <w:pPr>
        <w:pStyle w:val="FirstParagraph"/>
      </w:pPr>
      <w:r>
        <w:t xml:space="preserve">We offer specialized Speech Therapy services tailored to Wellington's unique needs:</w:t>
      </w:r>
    </w:p>
    <w:p>
      <w:pPr>
        <w:numPr>
          <w:ilvl w:val="0"/>
          <w:numId w:val="1003"/>
        </w:numPr>
        <w:pStyle w:val="Compact"/>
      </w:pPr>
      <w:r>
        <w:rPr>
          <w:bCs/>
          <w:b/>
        </w:rPr>
        <w:t xml:space="preserve">Culturally Responsive Programs:</w:t>
      </w:r>
      <w:r>
        <w:t xml:space="preserve"> </w:t>
      </w:r>
      <w:r>
        <w:t xml:space="preserve">Māori-led therapy pathways developed with local kaumātua and Pacific Island health champions</w:t>
      </w:r>
    </w:p>
    <w:p>
      <w:pPr>
        <w:numPr>
          <w:ilvl w:val="0"/>
          <w:numId w:val="1003"/>
        </w:numPr>
        <w:pStyle w:val="Compact"/>
      </w:pPr>
      <w:r>
        <w:rPr>
          <w:bCs/>
          <w:b/>
        </w:rPr>
        <w:t xml:space="preserve">Teletherapy Options:</w:t>
      </w:r>
      <w:r>
        <w:t xml:space="preserve"> </w:t>
      </w:r>
      <w:r>
        <w:t xml:space="preserve">Mobile-friendly virtual sessions for remote Wellington communities (e.g., Kāpiti Coast, Wairarapa)</w:t>
      </w:r>
    </w:p>
    <w:p>
      <w:pPr>
        <w:numPr>
          <w:ilvl w:val="0"/>
          <w:numId w:val="1003"/>
        </w:numPr>
        <w:pStyle w:val="Compact"/>
      </w:pPr>
      <w:r>
        <w:rPr>
          <w:bCs/>
          <w:b/>
        </w:rPr>
        <w:t xml:space="preserve">School Integration:</w:t>
      </w:r>
      <w:r>
        <w:t xml:space="preserve"> </w:t>
      </w:r>
      <w:r>
        <w:t xml:space="preserve">Collaborative "Speech in the Classroom" workshops with Wellington schools</w:t>
      </w:r>
    </w:p>
    <w:bookmarkEnd w:id="24"/>
    <w:bookmarkStart w:id="25" w:name="pricing-strategy"/>
    <w:p>
      <w:pPr>
        <w:pStyle w:val="Heading3"/>
      </w:pPr>
      <w:r>
        <w:t xml:space="preserve">Pricing Strategy</w:t>
      </w:r>
    </w:p>
    <w:p>
      <w:pPr>
        <w:pStyle w:val="FirstParagraph"/>
      </w:pPr>
      <w:r>
        <w:t xml:space="preserve">A tiered pricing model balances affordability and quality:</w:t>
      </w:r>
    </w:p>
    <w:p>
      <w:pPr>
        <w:numPr>
          <w:ilvl w:val="0"/>
          <w:numId w:val="1004"/>
        </w:numPr>
        <w:pStyle w:val="Compact"/>
      </w:pPr>
      <w:r>
        <w:rPr>
          <w:bCs/>
          <w:b/>
        </w:rPr>
        <w:t xml:space="preserve">Sliding Scale Fees:</w:t>
      </w:r>
      <w:r>
        <w:t xml:space="preserve"> </w:t>
      </w:r>
      <w:r>
        <w:t xml:space="preserve">Income-based rates for Wellington residents (40% of sessions at 20-50% discount)</w:t>
      </w:r>
    </w:p>
    <w:p>
      <w:pPr>
        <w:numPr>
          <w:ilvl w:val="0"/>
          <w:numId w:val="1004"/>
        </w:numPr>
        <w:pStyle w:val="Compact"/>
      </w:pPr>
      <w:r>
        <w:rPr>
          <w:bCs/>
          <w:b/>
        </w:rPr>
        <w:t xml:space="preserve">School Partnership Packages:</w:t>
      </w:r>
      <w:r>
        <w:t xml:space="preserve"> </w:t>
      </w:r>
      <w:r>
        <w:t xml:space="preserve">$85/session for institutions (vs. $120 standard rate)</w:t>
      </w:r>
    </w:p>
    <w:p>
      <w:pPr>
        <w:numPr>
          <w:ilvl w:val="0"/>
          <w:numId w:val="1004"/>
        </w:numPr>
        <w:pStyle w:val="Compact"/>
      </w:pPr>
      <w:r>
        <w:rPr>
          <w:bCs/>
          <w:b/>
        </w:rPr>
        <w:t xml:space="preserve">Community Rate:</w:t>
      </w:r>
      <w:r>
        <w:t xml:space="preserve"> </w:t>
      </w:r>
      <w:r>
        <w:t xml:space="preserve">$65/session for Wellington Community Card holders</w:t>
      </w:r>
    </w:p>
    <w:bookmarkEnd w:id="25"/>
    <w:bookmarkStart w:id="26" w:name="place-strategy-distribution"/>
    <w:p>
      <w:pPr>
        <w:pStyle w:val="Heading3"/>
      </w:pPr>
      <w:r>
        <w:t xml:space="preserve">Place Strategy (Distribution)</w:t>
      </w:r>
    </w:p>
    <w:p>
      <w:pPr>
        <w:pStyle w:val="FirstParagraph"/>
      </w:pPr>
      <w:r>
        <w:t xml:space="preserve">We strategically position our Speech Therapist services across Wellington:</w:t>
      </w:r>
    </w:p>
    <w:p>
      <w:pPr>
        <w:numPr>
          <w:ilvl w:val="0"/>
          <w:numId w:val="1005"/>
        </w:numPr>
        <w:pStyle w:val="Compact"/>
      </w:pPr>
      <w:r>
        <w:rPr>
          <w:bCs/>
          <w:b/>
        </w:rPr>
        <w:t xml:space="preserve">Central Location:</w:t>
      </w:r>
      <w:r>
        <w:t xml:space="preserve"> </w:t>
      </w:r>
      <w:r>
        <w:t xml:space="preserve">Clinic in the heart of Thorndon (5-minute walk from Wellington Hospital)</w:t>
      </w:r>
    </w:p>
    <w:p>
      <w:pPr>
        <w:numPr>
          <w:ilvl w:val="0"/>
          <w:numId w:val="1005"/>
        </w:numPr>
        <w:pStyle w:val="Compact"/>
      </w:pPr>
      <w:r>
        <w:rPr>
          <w:bCs/>
          <w:b/>
        </w:rPr>
        <w:t xml:space="preserve">Mobile Outreach:</w:t>
      </w:r>
      <w:r>
        <w:t xml:space="preserve"> </w:t>
      </w:r>
      <w:r>
        <w:t xml:space="preserve">Quarterly community clinics at local marae (e.g., Tūranga Marae) and libraries</w:t>
      </w:r>
    </w:p>
    <w:p>
      <w:pPr>
        <w:numPr>
          <w:ilvl w:val="0"/>
          <w:numId w:val="1005"/>
        </w:numPr>
        <w:pStyle w:val="Compact"/>
      </w:pPr>
      <w:r>
        <w:rPr>
          <w:bCs/>
          <w:b/>
        </w:rPr>
        <w:t xml:space="preserve">Digital Access:</w:t>
      </w:r>
      <w:r>
        <w:t xml:space="preserve"> </w:t>
      </w:r>
      <w:r>
        <w:t xml:space="preserve">Easy online booking via NZ-based platform with Wellington-specific service maps</w:t>
      </w:r>
    </w:p>
    <w:bookmarkEnd w:id="26"/>
    <w:bookmarkStart w:id="27" w:name="promotion-strategy"/>
    <w:p>
      <w:pPr>
        <w:pStyle w:val="Heading3"/>
      </w:pPr>
      <w:r>
        <w:t xml:space="preserve">Promotion Strategy</w:t>
      </w:r>
    </w:p>
    <w:p>
      <w:pPr>
        <w:pStyle w:val="FirstParagraph"/>
      </w:pPr>
      <w:r>
        <w:t xml:space="preserve">Our integrated promotion plan focuses on authentic Wellington community engagement:</w:t>
      </w:r>
    </w:p>
    <w:p>
      <w:pPr>
        <w:numPr>
          <w:ilvl w:val="0"/>
          <w:numId w:val="1006"/>
        </w:numPr>
        <w:pStyle w:val="Compact"/>
      </w:pPr>
      <w:r>
        <w:rPr>
          <w:bCs/>
          <w:b/>
        </w:rPr>
        <w:t xml:space="preserve">Hyper-Local Partnerships:</w:t>
      </w:r>
      <w:r>
        <w:t xml:space="preserve"> </w:t>
      </w:r>
      <w:r>
        <w:t xml:space="preserve">Co-hosting "Communication Wellness Days" with Wellington City Council and Te Whatu Ora</w:t>
      </w:r>
    </w:p>
    <w:p>
      <w:pPr>
        <w:numPr>
          <w:ilvl w:val="0"/>
          <w:numId w:val="1006"/>
        </w:numPr>
        <w:pStyle w:val="Compact"/>
      </w:pPr>
      <w:r>
        <w:rPr>
          <w:bCs/>
          <w:b/>
        </w:rPr>
        <w:t xml:space="preserve">Cultural Storytelling:</w:t>
      </w:r>
      <w:r>
        <w:t xml:space="preserve"> </w:t>
      </w:r>
      <w:r>
        <w:t xml:space="preserve">Video series featuring Māori and Pacific clients sharing therapy journeys (aired on Wellington's local iHeart radio)</w:t>
      </w:r>
    </w:p>
    <w:p>
      <w:pPr>
        <w:numPr>
          <w:ilvl w:val="0"/>
          <w:numId w:val="1006"/>
        </w:numPr>
        <w:pStyle w:val="Compact"/>
      </w:pPr>
      <w:r>
        <w:rPr>
          <w:bCs/>
          <w:b/>
        </w:rPr>
        <w:t xml:space="preserve">Data-Driven Digital:</w:t>
      </w:r>
      <w:r>
        <w:t xml:space="preserve"> </w:t>
      </w:r>
      <w:r>
        <w:t xml:space="preserve">Geo-targeted Facebook/Instagram ads highlighting proximity to key Wellington locations (e.g., "Speech Therapist near Kelburn", "Wellington Pediatric Therapy")</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partnerships with Wellington School Trusts</w:t>
            </w:r>
            <w:r>
              <w:br/>
            </w:r>
            <w:r>
              <w:t xml:space="preserve">- Launch cultural competency training for all Speech Therapist staff</w:t>
            </w:r>
            <w:r>
              <w:br/>
            </w:r>
            <w:r>
              <w:t xml:space="preserve">- Begin community clinic pilot at Kāpiti Coast Library</w:t>
            </w:r>
          </w:p>
        </w:tc>
      </w:tr>
      <w:tr>
        <w:tc>
          <w:tcPr/>
          <w:p>
            <w:pPr>
              <w:pStyle w:val="Compact"/>
              <w:jc w:val="left"/>
            </w:pPr>
            <w:r>
              <w:t xml:space="preserve">Q2 2024</w:t>
            </w:r>
          </w:p>
        </w:tc>
        <w:tc>
          <w:tcPr/>
          <w:p>
            <w:pPr>
              <w:pStyle w:val="Compact"/>
              <w:jc w:val="left"/>
            </w:pPr>
            <w:r>
              <w:t xml:space="preserve">- Implement sliding-scale pricing system across New Zealand Wellington operations</w:t>
            </w:r>
            <w:r>
              <w:br/>
            </w:r>
            <w:r>
              <w:t xml:space="preserve">- Host inaugural Wellington Communication Wellness Day (Te Papa venue)</w:t>
            </w:r>
            <w:r>
              <w:br/>
            </w:r>
            <w:r>
              <w:t xml:space="preserve">- Begin school workshop series in Newtown and Hutt Valley</w:t>
            </w:r>
          </w:p>
        </w:tc>
      </w:tr>
      <w:tr>
        <w:tc>
          <w:tcPr/>
          <w:p>
            <w:pPr>
              <w:pStyle w:val="Compact"/>
              <w:jc w:val="left"/>
            </w:pPr>
            <w:r>
              <w:t xml:space="preserve">Q3 2024</w:t>
            </w:r>
          </w:p>
        </w:tc>
        <w:tc>
          <w:tcPr/>
          <w:p>
            <w:pPr>
              <w:pStyle w:val="Compact"/>
              <w:jc w:val="left"/>
            </w:pPr>
            <w:r>
              <w:t xml:space="preserve">- Roll out mobile therapy app with Wellington-specific resource library</w:t>
            </w:r>
            <w:r>
              <w:br/>
            </w:r>
            <w:r>
              <w:t xml:space="preserve">- Secure media coverage in Wellington Times and Radio New Zealand's "Te Ahi Kaa"</w:t>
            </w:r>
          </w:p>
        </w:tc>
      </w:tr>
    </w:tbl>
    <w:bookmarkEnd w:id="29"/>
    <w:bookmarkStart w:id="30" w:name="budget-allocation-nzd"/>
    <w:p>
      <w:pPr>
        <w:pStyle w:val="Heading2"/>
      </w:pPr>
      <w:r>
        <w:t xml:space="preserve">Budget Allocation (NZD)</w:t>
      </w:r>
    </w:p>
    <w:p>
      <w:pPr>
        <w:pStyle w:val="FirstParagraph"/>
      </w:pPr>
      <w:r>
        <w:t xml:space="preserve">Total Marketing Budget: $48,500</w:t>
      </w:r>
    </w:p>
    <w:p>
      <w:pPr>
        <w:numPr>
          <w:ilvl w:val="0"/>
          <w:numId w:val="1007"/>
        </w:numPr>
        <w:pStyle w:val="Compact"/>
      </w:pPr>
      <w:r>
        <w:t xml:space="preserve">Community Partnerships (35%): $17,000 (school workshops, marae events)</w:t>
      </w:r>
    </w:p>
    <w:p>
      <w:pPr>
        <w:numPr>
          <w:ilvl w:val="0"/>
          <w:numId w:val="1007"/>
        </w:numPr>
        <w:pStyle w:val="Compact"/>
      </w:pPr>
      <w:r>
        <w:t xml:space="preserve">Digital Marketing (30%): $14,550 (geo-targeted ads, social media content)</w:t>
      </w:r>
    </w:p>
    <w:p>
      <w:pPr>
        <w:numPr>
          <w:ilvl w:val="0"/>
          <w:numId w:val="1007"/>
        </w:numPr>
        <w:pStyle w:val="Compact"/>
      </w:pPr>
      <w:r>
        <w:t xml:space="preserve">Cultural Development (20%): $9,700 (Māori/Pacific therapist training materials)</w:t>
      </w:r>
    </w:p>
    <w:p>
      <w:pPr>
        <w:numPr>
          <w:ilvl w:val="0"/>
          <w:numId w:val="1007"/>
        </w:numPr>
        <w:pStyle w:val="Compact"/>
      </w:pPr>
      <w:r>
        <w:t xml:space="preserve">Branding &amp; Materials (15%): $7,250 (Wellington-focused collateral for schools/clinics)</w:t>
      </w:r>
    </w:p>
    <w:bookmarkEnd w:id="30"/>
    <w:bookmarkStart w:id="31" w:name="evaluation-metrics"/>
    <w:p>
      <w:pPr>
        <w:pStyle w:val="Heading2"/>
      </w:pPr>
      <w:r>
        <w:t xml:space="preserve">Evaluation Metrics</w:t>
      </w:r>
    </w:p>
    <w:p>
      <w:pPr>
        <w:pStyle w:val="FirstParagraph"/>
      </w:pPr>
      <w:r>
        <w:t xml:space="preserve">We measure success through Wellington-specific KPIs:</w:t>
      </w:r>
    </w:p>
    <w:p>
      <w:pPr>
        <w:numPr>
          <w:ilvl w:val="0"/>
          <w:numId w:val="1008"/>
        </w:numPr>
        <w:pStyle w:val="Compact"/>
      </w:pPr>
      <w:r>
        <w:rPr>
          <w:bCs/>
          <w:b/>
        </w:rPr>
        <w:t xml:space="preserve">Community Impact:</w:t>
      </w:r>
      <w:r>
        <w:t xml:space="preserve"> </w:t>
      </w:r>
      <w:r>
        <w:t xml:space="preserve">% of clients from underrepresented groups (target: 50% Māori/Pacific)</w:t>
      </w:r>
    </w:p>
    <w:p>
      <w:pPr>
        <w:numPr>
          <w:ilvl w:val="0"/>
          <w:numId w:val="1008"/>
        </w:numPr>
        <w:pStyle w:val="Compact"/>
      </w:pPr>
      <w:r>
        <w:rPr>
          <w:bCs/>
          <w:b/>
        </w:rPr>
        <w:t xml:space="preserve">Access Improvement:</w:t>
      </w:r>
      <w:r>
        <w:t xml:space="preserve"> </w:t>
      </w:r>
      <w:r>
        <w:t xml:space="preserve">Reduction in average wait time (target: 4 weeks by Q3)</w:t>
      </w:r>
    </w:p>
    <w:p>
      <w:pPr>
        <w:numPr>
          <w:ilvl w:val="0"/>
          <w:numId w:val="1008"/>
        </w:numPr>
        <w:pStyle w:val="Compact"/>
      </w:pPr>
      <w:r>
        <w:rPr>
          <w:bCs/>
          <w:b/>
        </w:rPr>
        <w:t xml:space="preserve">Cultural Alignment:</w:t>
      </w:r>
      <w:r>
        <w:t xml:space="preserve"> </w:t>
      </w:r>
      <w:r>
        <w:t xml:space="preserve">Client satisfaction scores on cultural safety (target: 90%+ via post-therapy surveys)</w:t>
      </w:r>
    </w:p>
    <w:p>
      <w:pPr>
        <w:numPr>
          <w:ilvl w:val="0"/>
          <w:numId w:val="1008"/>
        </w:numPr>
        <w:pStyle w:val="Compact"/>
      </w:pPr>
      <w:r>
        <w:rPr>
          <w:bCs/>
          <w:b/>
        </w:rPr>
        <w:t xml:space="preserve">Local Recognition:</w:t>
      </w:r>
      <w:r>
        <w:t xml:space="preserve"> </w:t>
      </w:r>
      <w:r>
        <w:t xml:space="preserve">Number of Wellington media features and community partner endorsements</w:t>
      </w:r>
    </w:p>
    <w:bookmarkEnd w:id="31"/>
    <w:bookmarkStart w:id="32" w:name="X2b1e53c3364dbe3e8b399124f74550234a44c19"/>
    <w:p>
      <w:pPr>
        <w:pStyle w:val="Heading2"/>
      </w:pPr>
      <w:r>
        <w:t xml:space="preserve">Conclusion: The Future of Speech Therapy in New Zealand Wellington</w:t>
      </w:r>
    </w:p>
    <w:p>
      <w:pPr>
        <w:pStyle w:val="FirstParagraph"/>
      </w:pPr>
      <w:r>
        <w:t xml:space="preserve">This Marketing Plan positions our Speech Therapist practice not merely as a service provider, but as an essential community health partner within New Zealand Wellington. By embedding cultural safety into every facet of our operations—from clinical approach to marketing messaging—we address systemic gaps while fostering sustainable growth. The strategy ensures that the term "Speech Therapist" in New Zealand Wellington becomes synonymous with accessible, culturally resonant care. As we execute this plan, we will continuously gather community feedback through Wellington-based focus groups to refine our services, ensuring our Marketing Plan evolves alongside the needs of Aotearoa's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New Zealand Wellington</dc:title>
  <dc:creator/>
  <dc:language>en</dc:language>
  <cp:keywords/>
  <dcterms:created xsi:type="dcterms:W3CDTF">2026-07-24T09:14:13Z</dcterms:created>
  <dcterms:modified xsi:type="dcterms:W3CDTF">2026-07-24T09:14:13Z</dcterms:modified>
</cp:coreProperties>
</file>

<file path=docProps/custom.xml><?xml version="1.0" encoding="utf-8"?>
<Properties xmlns="http://schemas.openxmlformats.org/officeDocument/2006/custom-properties" xmlns:vt="http://schemas.openxmlformats.org/officeDocument/2006/docPropsVTypes"/>
</file>