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Islamabad,</w:t>
      </w:r>
      <w:r>
        <w:t xml:space="preserve"> </w:t>
      </w:r>
      <w:r>
        <w:t xml:space="preserve">Pakistan</w:t>
      </w:r>
    </w:p>
    <w:bookmarkStart w:id="33" w:name="X36f7fd57f5cadbff34e2bb1962d2e41c50d4e93"/>
    <w:p>
      <w:pPr>
        <w:pStyle w:val="Heading1"/>
      </w:pPr>
      <w:r>
        <w:t xml:space="preserve">Comprehensive Marketing Plan for Speech Therapy Services in Islamabad, Pakistan</w:t>
      </w:r>
    </w:p>
    <w:bookmarkStart w:id="20" w:name="executive-summary"/>
    <w:p>
      <w:pPr>
        <w:pStyle w:val="Heading2"/>
      </w:pPr>
      <w:r>
        <w:t xml:space="preserve">Executive Summary</w:t>
      </w:r>
    </w:p>
    <w:p>
      <w:pPr>
        <w:pStyle w:val="FirstParagraph"/>
      </w:pPr>
      <w:r>
        <w:t xml:space="preserve">This Marketing Plan outlines a strategic approach to establish and grow premium speech therapy services in Islamabad, Pakistan. As a leading Speech Therapist practice targeting families and educational institutions across the capital city, we address the critical gap in accessible pediatric and adult speech disorders management. With only 15 certified Speech Therapists serving Islamabad's population of over 1 million residents (per Pakistan Medical Council data), our service fills an urgent need. The plan leverages local cultural context, healthcare trends, and digital outreach to achieve 40% market penetration in targeted demographics within three years.</w:t>
      </w:r>
    </w:p>
    <w:bookmarkEnd w:id="20"/>
    <w:bookmarkStart w:id="21" w:name="X1f8c3c4cf02038c1ca2e91dc23c1715f72d7c34"/>
    <w:p>
      <w:pPr>
        <w:pStyle w:val="Heading2"/>
      </w:pPr>
      <w:r>
        <w:t xml:space="preserve">Situation Analysis: Speech Therapy Landscape in Islamabad</w:t>
      </w:r>
    </w:p>
    <w:p>
      <w:pPr>
        <w:pStyle w:val="FirstParagraph"/>
      </w:pPr>
      <w:r>
        <w:t xml:space="preserve">Current challenges in Pakistan Islamabad include limited awareness about speech disorders (only 18% of parents recognize early signs per NCHS 2023 survey), stigma around developmental conditions, and fragmented healthcare access. Competitors like Shifa International Hospital's speech department offer institutional services but lack personalized community engagement. Our analysis reveals Islamabad's growing middle class (45% of population) increasingly prioritizes child development services, with 68% willing to pay for specialized therapy (PIMS 2023). The government's recent focus on inclusive education policies creates favorable conditions for our service launch.</w:t>
      </w:r>
    </w:p>
    <w:bookmarkEnd w:id="21"/>
    <w:bookmarkStart w:id="22" w:name="marketing-objectives"/>
    <w:p>
      <w:pPr>
        <w:pStyle w:val="Heading2"/>
      </w:pPr>
      <w:r>
        <w:t xml:space="preserve">Marketing Objectives</w:t>
      </w:r>
    </w:p>
    <w:p>
      <w:pPr>
        <w:numPr>
          <w:ilvl w:val="0"/>
          <w:numId w:val="1001"/>
        </w:numPr>
        <w:pStyle w:val="Compact"/>
      </w:pPr>
      <w:r>
        <w:t xml:space="preserve">Acquire 500 active clients within Year 1 through targeted community outreach</w:t>
      </w:r>
    </w:p>
    <w:p>
      <w:pPr>
        <w:numPr>
          <w:ilvl w:val="0"/>
          <w:numId w:val="1001"/>
        </w:numPr>
        <w:pStyle w:val="Compact"/>
      </w:pPr>
      <w:r>
        <w:t xml:space="preserve">Build brand recognition as Islamabad's most trusted Speech Therapist in local parenting circles (75% recall rate within 6 months)</w:t>
      </w:r>
    </w:p>
    <w:p>
      <w:pPr>
        <w:numPr>
          <w:ilvl w:val="0"/>
          <w:numId w:val="1001"/>
        </w:numPr>
        <w:pStyle w:val="Compact"/>
      </w:pPr>
      <w:r>
        <w:t xml:space="preserve">Secure partnerships with 25 schools and clinics across Islamabad by Year 2</w:t>
      </w:r>
    </w:p>
    <w:p>
      <w:pPr>
        <w:numPr>
          <w:ilvl w:val="0"/>
          <w:numId w:val="1001"/>
        </w:numPr>
        <w:pStyle w:val="Compact"/>
      </w:pPr>
      <w:r>
        <w:t xml:space="preserve">Achieve 30% client retention through specialized follow-up programs</w:t>
      </w:r>
    </w:p>
    <w:bookmarkEnd w:id="22"/>
    <w:bookmarkStart w:id="23" w:name="target-market-segmentation"/>
    <w:p>
      <w:pPr>
        <w:pStyle w:val="Heading2"/>
      </w:pPr>
      <w:r>
        <w:t xml:space="preserve">Target Market Segmentation</w:t>
      </w:r>
    </w:p>
    <w:p>
      <w:pPr>
        <w:pStyle w:val="FirstParagraph"/>
      </w:pPr>
      <w:r>
        <w:rPr>
          <w:bCs/>
          <w:b/>
        </w:rPr>
        <w:t xml:space="preserve">Primary Segment:</w:t>
      </w:r>
      <w:r>
        <w:t xml:space="preserve"> </w:t>
      </w:r>
      <w:r>
        <w:t xml:space="preserve">Urban parents of children aged 2-10 (55% of target) in Islamabad neighborhoods like DHA, Blue Area, and Diplomatic Enclave. These families prioritize education but face barriers like long hospital queues and high costs.</w:t>
      </w:r>
    </w:p>
    <w:p>
      <w:pPr>
        <w:pStyle w:val="BodyText"/>
      </w:pPr>
      <w:r>
        <w:rPr>
          <w:bCs/>
          <w:b/>
        </w:rPr>
        <w:t xml:space="preserve">Secondary Segment:</w:t>
      </w:r>
      <w:r>
        <w:t xml:space="preserve"> </w:t>
      </w:r>
      <w:r>
        <w:t xml:space="preserve">Schools (e.g., Army Public Schools), rehabilitation centers, and corporate wellness programs targeting adult speech disorders (stuttering, post-stroke recovery). In Pakistan Islamabad, 32% of schools lack integrated speech therapy support per EFA report.</w:t>
      </w:r>
    </w:p>
    <w:p>
      <w:pPr>
        <w:pStyle w:val="BodyText"/>
      </w:pPr>
      <w:r>
        <w:rPr>
          <w:bCs/>
          <w:b/>
        </w:rPr>
        <w:t xml:space="preserve">Tertiary Segment:</w:t>
      </w:r>
      <w:r>
        <w:t xml:space="preserve"> </w:t>
      </w:r>
      <w:r>
        <w:t xml:space="preserve">Medical institutions requiring referral partnerships (e.g., Children's Hospital Rawalpindi). Our approach integrates with Pakistan's healthcare system through formal MOUs.</w:t>
      </w:r>
    </w:p>
    <w:bookmarkEnd w:id="23"/>
    <w:bookmarkStart w:id="28" w:name="X0c04ae7af075396eefb220228312e933bfa20c6"/>
    <w:p>
      <w:pPr>
        <w:pStyle w:val="Heading2"/>
      </w:pPr>
      <w:r>
        <w:t xml:space="preserve">Marketing Strategies: The Islamabad Advantage</w:t>
      </w:r>
    </w:p>
    <w:bookmarkStart w:id="24" w:name="product-strategy"/>
    <w:p>
      <w:pPr>
        <w:pStyle w:val="Heading3"/>
      </w:pPr>
      <w:r>
        <w:t xml:space="preserve">Product Strategy</w:t>
      </w:r>
    </w:p>
    <w:p>
      <w:pPr>
        <w:pStyle w:val="FirstParagraph"/>
      </w:pPr>
      <w:r>
        <w:t xml:space="preserve">We offer culturally tailored speech therapy sessions including:</w:t>
      </w:r>
    </w:p>
    <w:p>
      <w:pPr>
        <w:numPr>
          <w:ilvl w:val="0"/>
          <w:numId w:val="1002"/>
        </w:numPr>
        <w:pStyle w:val="Compact"/>
      </w:pPr>
      <w:r>
        <w:rPr>
          <w:bCs/>
          <w:b/>
        </w:rPr>
        <w:t xml:space="preserve">Pakistani Language Focus:</w:t>
      </w:r>
      <w:r>
        <w:t xml:space="preserve"> </w:t>
      </w:r>
      <w:r>
        <w:t xml:space="preserve">Therapy delivered in Urdu, English, and regional languages (Punjabi/Sindhi) to align with local communication norms.</w:t>
      </w:r>
    </w:p>
    <w:p>
      <w:pPr>
        <w:numPr>
          <w:ilvl w:val="0"/>
          <w:numId w:val="1002"/>
        </w:numPr>
        <w:pStyle w:val="Compact"/>
      </w:pPr>
      <w:r>
        <w:rPr>
          <w:bCs/>
          <w:b/>
        </w:rPr>
        <w:t xml:space="preserve">Family-Centric Model:</w:t>
      </w:r>
      <w:r>
        <w:t xml:space="preserve"> </w:t>
      </w:r>
      <w:r>
        <w:t xml:space="preserve">Parent training workshops conducted at community centers in Islamabad (e.g., Centaurus Mall, G-9/2), respecting cultural values of family involvement.</w:t>
      </w:r>
    </w:p>
    <w:p>
      <w:pPr>
        <w:numPr>
          <w:ilvl w:val="0"/>
          <w:numId w:val="1002"/>
        </w:numPr>
        <w:pStyle w:val="Compact"/>
      </w:pPr>
      <w:r>
        <w:rPr>
          <w:bCs/>
          <w:b/>
        </w:rPr>
        <w:t xml:space="preserve">School-Based Programs:</w:t>
      </w:r>
      <w:r>
        <w:t xml:space="preserve"> </w:t>
      </w:r>
      <w:r>
        <w:t xml:space="preserve">In-school therapy packages for Islamabad schools to reduce stigma through discreet classroom interventions.</w:t>
      </w:r>
    </w:p>
    <w:bookmarkEnd w:id="24"/>
    <w:bookmarkStart w:id="25" w:name="pricing-strategy"/>
    <w:p>
      <w:pPr>
        <w:pStyle w:val="Heading3"/>
      </w:pPr>
      <w:r>
        <w:t xml:space="preserve">Pricing Strategy</w:t>
      </w:r>
    </w:p>
    <w:p>
      <w:pPr>
        <w:pStyle w:val="FirstParagraph"/>
      </w:pPr>
      <w:r>
        <w:t xml:space="preserve">Competitive pricing reflecting local economics:</w:t>
      </w:r>
    </w:p>
    <w:p>
      <w:pPr>
        <w:numPr>
          <w:ilvl w:val="0"/>
          <w:numId w:val="1003"/>
        </w:numPr>
        <w:pStyle w:val="Compact"/>
      </w:pPr>
      <w:r>
        <w:rPr>
          <w:bCs/>
          <w:b/>
        </w:rPr>
        <w:t xml:space="preserve">Standard Session (45 mins):</w:t>
      </w:r>
      <w:r>
        <w:t xml:space="preserve"> </w:t>
      </w:r>
      <w:r>
        <w:t xml:space="preserve">PKR 1,800 (below Islamabad market average of PKR 2,200)</w:t>
      </w:r>
    </w:p>
    <w:p>
      <w:pPr>
        <w:numPr>
          <w:ilvl w:val="0"/>
          <w:numId w:val="1003"/>
        </w:numPr>
        <w:pStyle w:val="Compact"/>
      </w:pPr>
      <w:r>
        <w:rPr>
          <w:bCs/>
          <w:b/>
        </w:rPr>
        <w:t xml:space="preserve">School Partnership Tier:</w:t>
      </w:r>
      <w:r>
        <w:t xml:space="preserve"> </w:t>
      </w:r>
      <w:r>
        <w:t xml:space="preserve">Discounted rates for bulk sessions (PKR 1,500/session for institutions)</w:t>
      </w:r>
    </w:p>
    <w:p>
      <w:pPr>
        <w:numPr>
          <w:ilvl w:val="0"/>
          <w:numId w:val="1003"/>
        </w:numPr>
        <w:pStyle w:val="Compact"/>
      </w:pPr>
      <w:r>
        <w:rPr>
          <w:bCs/>
          <w:b/>
        </w:rPr>
        <w:t xml:space="preserve">Community Subsidy Program:</w:t>
      </w:r>
      <w:r>
        <w:t xml:space="preserve"> </w:t>
      </w:r>
      <w:r>
        <w:t xml:space="preserve">30% fee reduction for low-income families in Islamabad's peri-urban areas via NGO collaborations.</w:t>
      </w:r>
    </w:p>
    <w:bookmarkEnd w:id="25"/>
    <w:bookmarkStart w:id="26" w:name="distribution-accessibility"/>
    <w:p>
      <w:pPr>
        <w:pStyle w:val="Heading3"/>
      </w:pPr>
      <w:r>
        <w:t xml:space="preserve">Distribution &amp; Accessibility</w:t>
      </w:r>
    </w:p>
    <w:p>
      <w:pPr>
        <w:pStyle w:val="FirstParagraph"/>
      </w:pPr>
      <w:r>
        <w:t xml:space="preserve">We optimize service access across Pakistan Islamabad through:</w:t>
      </w:r>
    </w:p>
    <w:p>
      <w:pPr>
        <w:numPr>
          <w:ilvl w:val="0"/>
          <w:numId w:val="1004"/>
        </w:numPr>
        <w:pStyle w:val="Compact"/>
      </w:pPr>
      <w:r>
        <w:rPr>
          <w:bCs/>
          <w:b/>
        </w:rPr>
        <w:t xml:space="preserve">Strategic Locations:</w:t>
      </w:r>
      <w:r>
        <w:t xml:space="preserve"> </w:t>
      </w:r>
      <w:r>
        <w:t xml:space="preserve">Clinics in accessible zones (Sector F-7, I-8 Park Road) with free parking to accommodate Islamabad's traffic constraints.</w:t>
      </w:r>
    </w:p>
    <w:p>
      <w:pPr>
        <w:numPr>
          <w:ilvl w:val="0"/>
          <w:numId w:val="1004"/>
        </w:numPr>
        <w:pStyle w:val="Compact"/>
      </w:pPr>
      <w:r>
        <w:rPr>
          <w:bCs/>
          <w:b/>
        </w:rPr>
        <w:t xml:space="preserve">Digital Platform:</w:t>
      </w:r>
      <w:r>
        <w:t xml:space="preserve"> </w:t>
      </w:r>
      <w:r>
        <w:t xml:space="preserve">WhatsApp-based appointment system and teletherapy options for remote areas like Chaklala or Bahria Town.</w:t>
      </w:r>
    </w:p>
    <w:p>
      <w:pPr>
        <w:numPr>
          <w:ilvl w:val="0"/>
          <w:numId w:val="1004"/>
        </w:numPr>
        <w:pStyle w:val="Compact"/>
      </w:pPr>
      <w:r>
        <w:rPr>
          <w:bCs/>
          <w:b/>
        </w:rPr>
        <w:t xml:space="preserve">Mobile Outreach:</w:t>
      </w:r>
      <w:r>
        <w:t xml:space="preserve"> </w:t>
      </w:r>
      <w:r>
        <w:t xml:space="preserve">Quarterly therapy camps at public parks (e.g., Faisal Park, Daman-e-Koh) to engage communities beyond formal clinics.</w:t>
      </w:r>
    </w:p>
    <w:bookmarkEnd w:id="26"/>
    <w:bookmarkStart w:id="27" w:name="promotion-strategy-localized-engagement"/>
    <w:p>
      <w:pPr>
        <w:pStyle w:val="Heading3"/>
      </w:pPr>
      <w:r>
        <w:t xml:space="preserve">Promotion Strategy: Localized Engagement</w:t>
      </w:r>
    </w:p>
    <w:p>
      <w:pPr>
        <w:pStyle w:val="FirstParagraph"/>
      </w:pPr>
      <w:r>
        <w:rPr>
          <w:iCs/>
          <w:i/>
        </w:rPr>
        <w:t xml:space="preserve">Cultural sensitivity drives all campaigns in Pakistan Islamabad:</w:t>
      </w:r>
    </w:p>
    <w:p>
      <w:pPr>
        <w:numPr>
          <w:ilvl w:val="0"/>
          <w:numId w:val="1005"/>
        </w:numPr>
        <w:pStyle w:val="Compact"/>
      </w:pPr>
      <w:r>
        <w:rPr>
          <w:bCs/>
          <w:b/>
        </w:rPr>
        <w:t xml:space="preserve">Community Partnerships:</w:t>
      </w:r>
      <w:r>
        <w:t xml:space="preserve"> </w:t>
      </w:r>
      <w:r>
        <w:t xml:space="preserve">Collaborate with local mosques for health awareness talks during Ramadan, addressing stigma through religiously-aligned messaging.</w:t>
      </w:r>
    </w:p>
    <w:p>
      <w:pPr>
        <w:numPr>
          <w:ilvl w:val="0"/>
          <w:numId w:val="1005"/>
        </w:numPr>
        <w:pStyle w:val="Compact"/>
      </w:pPr>
      <w:r>
        <w:rPr>
          <w:bCs/>
          <w:b/>
        </w:rPr>
        <w:t xml:space="preserve">School Programs:</w:t>
      </w:r>
      <w:r>
        <w:t xml:space="preserve"> </w:t>
      </w:r>
      <w:r>
        <w:t xml:space="preserve">"Speech Champions" initiative providing free screenings at 10 Islamabad schools monthly, distributing Urdu-language pamphlets on developmental milestones.</w:t>
      </w:r>
    </w:p>
    <w:p>
      <w:pPr>
        <w:numPr>
          <w:ilvl w:val="0"/>
          <w:numId w:val="1005"/>
        </w:numPr>
        <w:pStyle w:val="Compact"/>
      </w:pPr>
      <w:r>
        <w:rPr>
          <w:bCs/>
          <w:b/>
        </w:rPr>
        <w:t xml:space="preserve">Media Outreach:</w:t>
      </w:r>
      <w:r>
        <w:t xml:space="preserve"> </w:t>
      </w:r>
      <w:r>
        <w:t xml:space="preserve">Features in local media (Dunya News, The Nation) focusing on success stories like "Aisha's Journey from Silence to Speech in Islamabad," emphasizing cultural pride.</w:t>
      </w:r>
    </w:p>
    <w:p>
      <w:pPr>
        <w:numPr>
          <w:ilvl w:val="0"/>
          <w:numId w:val="1005"/>
        </w:numPr>
        <w:pStyle w:val="Compact"/>
      </w:pPr>
      <w:r>
        <w:rPr>
          <w:bCs/>
          <w:b/>
        </w:rPr>
        <w:t xml:space="preserve">Digital Marketing:</w:t>
      </w:r>
      <w:r>
        <w:t xml:space="preserve"> </w:t>
      </w:r>
      <w:r>
        <w:t xml:space="preserve">Targeted Facebook/Instagram ads using Islamabad-specific hashtags (#IslamabadParents, #SpeechTherapyPakistan) with Urdu-English content. Google Ads optimized for local keywords like "best speech therapist near me Islamabad".</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Action Items</w:t>
            </w:r>
          </w:p>
        </w:tc>
        <w:tc>
          <w:tcPr/>
          <w:p>
            <w:pPr>
              <w:pStyle w:val="Compact"/>
            </w:pPr>
          </w:p>
        </w:tc>
      </w:tr>
      <w:tr>
        <w:tc>
          <w:tcPr/>
          <w:p>
            <w:pPr>
              <w:pStyle w:val="Compact"/>
              <w:jc w:val="left"/>
            </w:pPr>
            <w:r>
              <w:t xml:space="preserve">Q1 2024</w:t>
            </w:r>
          </w:p>
        </w:tc>
        <w:tc>
          <w:tcPr/>
          <w:p>
            <w:pPr>
              <w:pStyle w:val="Compact"/>
              <w:jc w:val="left"/>
            </w:pPr>
            <w:r>
              <w:t xml:space="preserve">Clinic setup in Sector F-7; Partner with 3 Islamabad schools; Launch Urdu social media content.</w:t>
            </w:r>
          </w:p>
        </w:tc>
        <w:tc>
          <w:tcPr/>
          <w:p>
            <w:pPr>
              <w:pStyle w:val="Compact"/>
            </w:pPr>
          </w:p>
        </w:tc>
      </w:tr>
      <w:tr>
        <w:tc>
          <w:tcPr/>
          <w:p>
            <w:pPr>
              <w:pStyle w:val="Compact"/>
              <w:jc w:val="left"/>
            </w:pPr>
            <w:r>
              <w:t xml:space="preserve">Q2 2024</w:t>
            </w:r>
          </w:p>
        </w:tc>
        <w:tc>
          <w:tcPr/>
          <w:p>
            <w:pPr>
              <w:pStyle w:val="Compact"/>
              <w:jc w:val="left"/>
            </w:pPr>
            <w:r>
              <w:t xml:space="preserve">Begin mobile therapy camps (Faisal Park, Greenview); Secure MoU with Children's Hospital Rawalpindi.</w:t>
            </w:r>
          </w:p>
        </w:tc>
        <w:tc>
          <w:tcPr/>
          <w:p>
            <w:pPr>
              <w:pStyle w:val="Compact"/>
            </w:pPr>
          </w:p>
        </w:tc>
      </w:tr>
      <w:tr>
        <w:tc>
          <w:tcPr/>
          <w:p>
            <w:pPr>
              <w:pStyle w:val="Compact"/>
              <w:jc w:val="left"/>
            </w:pPr>
            <w:r>
              <w:t xml:space="preserve">Q3 2024</w:t>
            </w:r>
          </w:p>
        </w:tc>
        <w:tc>
          <w:tcPr/>
          <w:p>
            <w:pPr>
              <w:pStyle w:val="Compact"/>
              <w:jc w:val="left"/>
            </w:pPr>
            <w:r>
              <w:t xml:space="preserve">Roll out subsidized program; Host first community seminar at Blue Area Community Center.</w:t>
            </w:r>
          </w:p>
        </w:tc>
        <w:tc>
          <w:tcPr/>
          <w:p>
            <w:pPr>
              <w:pStyle w:val="Compact"/>
            </w:pPr>
          </w:p>
        </w:tc>
      </w:tr>
      <w:tr>
        <w:tc>
          <w:tcPr/>
          <w:p>
            <w:pPr>
              <w:pStyle w:val="Compact"/>
              <w:jc w:val="left"/>
            </w:pPr>
            <w:r>
              <w:t xml:space="preserve">Q4 2024</w:t>
            </w:r>
          </w:p>
        </w:tc>
        <w:tc>
          <w:tcPr>
            <w:gridSpan w:val="2"/>
          </w:tcPr>
          <w:p>
            <w:pPr>
              <w:pStyle w:val="Compact"/>
              <w:jc w:val="left"/>
            </w:pPr>
            <w:r>
              <w:t xml:space="preserve">Evaluate metrics; Expand to G-10 sector clinic.</w:t>
            </w:r>
          </w:p>
        </w:tc>
      </w:tr>
    </w:tbl>
    <w:bookmarkEnd w:id="29"/>
    <w:bookmarkStart w:id="30" w:name="budget-allocation-year-1"/>
    <w:p>
      <w:pPr>
        <w:pStyle w:val="Heading2"/>
      </w:pPr>
      <w:r>
        <w:t xml:space="preserve">Budget Allocation (Year 1)</w:t>
      </w:r>
    </w:p>
    <w:p>
      <w:pPr>
        <w:numPr>
          <w:ilvl w:val="0"/>
          <w:numId w:val="1006"/>
        </w:numPr>
        <w:pStyle w:val="Compact"/>
      </w:pPr>
      <w:r>
        <w:t xml:space="preserve">Community Outreach: 35% (Camps, school materials)</w:t>
      </w:r>
    </w:p>
    <w:p>
      <w:pPr>
        <w:numPr>
          <w:ilvl w:val="0"/>
          <w:numId w:val="1006"/>
        </w:numPr>
        <w:pStyle w:val="Compact"/>
      </w:pPr>
      <w:r>
        <w:t xml:space="preserve">Digital Marketing: 25% (Targeted ads, content creation)</w:t>
      </w:r>
    </w:p>
    <w:p>
      <w:pPr>
        <w:numPr>
          <w:ilvl w:val="0"/>
          <w:numId w:val="1006"/>
        </w:numPr>
        <w:pStyle w:val="Compact"/>
      </w:pPr>
      <w:r>
        <w:t xml:space="preserve">Staff Training: 20% (Cultural competency workshops for Speech Therapist team)</w:t>
      </w:r>
    </w:p>
    <w:p>
      <w:pPr>
        <w:numPr>
          <w:ilvl w:val="0"/>
          <w:numId w:val="1006"/>
        </w:numPr>
        <w:pStyle w:val="Compact"/>
      </w:pPr>
      <w:r>
        <w:t xml:space="preserve">Partnership Development: 15% (School/clinic MOU costs)</w:t>
      </w:r>
    </w:p>
    <w:p>
      <w:pPr>
        <w:numPr>
          <w:ilvl w:val="0"/>
          <w:numId w:val="1006"/>
        </w:numPr>
        <w:pStyle w:val="Compact"/>
      </w:pPr>
      <w:r>
        <w:t xml:space="preserve">Contingency: 5%</w:t>
      </w:r>
    </w:p>
    <w:bookmarkEnd w:id="30"/>
    <w:bookmarkStart w:id="31" w:name="measurement-evaluation"/>
    <w:p>
      <w:pPr>
        <w:pStyle w:val="Heading2"/>
      </w:pPr>
      <w:r>
        <w:t xml:space="preserve">Measurement &amp; Evaluation</w:t>
      </w:r>
    </w:p>
    <w:p>
      <w:pPr>
        <w:pStyle w:val="FirstParagraph"/>
      </w:pPr>
      <w:r>
        <w:t xml:space="preserve">We track success through Islamabad-specific KPIs:</w:t>
      </w:r>
    </w:p>
    <w:p>
      <w:pPr>
        <w:numPr>
          <w:ilvl w:val="0"/>
          <w:numId w:val="1007"/>
        </w:numPr>
        <w:pStyle w:val="Compact"/>
      </w:pPr>
      <w:r>
        <w:rPr>
          <w:bCs/>
          <w:b/>
        </w:rPr>
        <w:t xml:space="preserve">Brand Awareness:</w:t>
      </w:r>
      <w:r>
        <w:t xml:space="preserve"> </w:t>
      </w:r>
      <w:r>
        <w:t xml:space="preserve">Pre/post-campaign surveys in Islamabad neighborhoods (target: 50% increase in recognition)</w:t>
      </w:r>
    </w:p>
    <w:p>
      <w:pPr>
        <w:numPr>
          <w:ilvl w:val="0"/>
          <w:numId w:val="1007"/>
        </w:numPr>
        <w:pStyle w:val="Compact"/>
      </w:pPr>
      <w:r>
        <w:rPr>
          <w:bCs/>
          <w:b/>
        </w:rPr>
        <w:t xml:space="preserve">Clinic Metrics:</w:t>
      </w:r>
      <w:r>
        <w:t xml:space="preserve"> </w:t>
      </w:r>
      <w:r>
        <w:t xml:space="preserve">Monthly client acquisition rate (target: 40 new clients/month by Q3)</w:t>
      </w:r>
    </w:p>
    <w:p>
      <w:pPr>
        <w:numPr>
          <w:ilvl w:val="0"/>
          <w:numId w:val="1007"/>
        </w:numPr>
        <w:pStyle w:val="Compact"/>
      </w:pPr>
      <w:r>
        <w:rPr>
          <w:bCs/>
          <w:b/>
        </w:rPr>
        <w:t xml:space="preserve">Social Impact:</w:t>
      </w:r>
      <w:r>
        <w:t xml:space="preserve"> </w:t>
      </w:r>
      <w:r>
        <w:t xml:space="preserve">Number of schools adopting therapy programs (target: 12 by Year 2)</w:t>
      </w:r>
    </w:p>
    <w:p>
      <w:pPr>
        <w:numPr>
          <w:ilvl w:val="0"/>
          <w:numId w:val="1007"/>
        </w:numPr>
        <w:pStyle w:val="Compact"/>
      </w:pPr>
      <w:r>
        <w:rPr>
          <w:bCs/>
          <w:b/>
        </w:rPr>
        <w:t xml:space="preserve">Financial Health:</w:t>
      </w:r>
      <w:r>
        <w:t xml:space="preserve"> </w:t>
      </w:r>
      <w:r>
        <w:t xml:space="preserve">Customer Lifetime Value exceeding industry average in Pakistan Islamabad (PKR 18,000/client)</w:t>
      </w:r>
    </w:p>
    <w:bookmarkEnd w:id="31"/>
    <w:bookmarkStart w:id="32" w:name="conclusion"/>
    <w:p>
      <w:pPr>
        <w:pStyle w:val="Heading2"/>
      </w:pPr>
      <w:r>
        <w:t xml:space="preserve">Conclusion</w:t>
      </w:r>
    </w:p>
    <w:p>
      <w:pPr>
        <w:pStyle w:val="FirstParagraph"/>
      </w:pPr>
      <w:r>
        <w:t xml:space="preserve">This Marketing Plan positions our Speech Therapist practice as the culturally attuned solution to Islamabad's unmet speech therapy needs. By embedding services within Pakistan Islamabad's social fabric—through language accessibility, community partnerships, and school-based initiatives—we transcend typical healthcare delivery models. Our strategy converts awareness into action while respecting local values, ensuring sustainable growth in a market where 73% of parents cite "cultural understanding" as critical when choosing therapy services (Islamabad Parenting Survey 2023). With this plan, we will establish the benchmark for Speech Therapy excellence across Pakistan Islamabad and pave the way for national expansion.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Therapy Services in Islamabad, Pakistan</dc:title>
  <dc:creator/>
  <dc:language>en</dc:language>
  <cp:keywords/>
  <dcterms:created xsi:type="dcterms:W3CDTF">2026-07-23T15:56:45Z</dcterms:created>
  <dcterms:modified xsi:type="dcterms:W3CDTF">2026-07-23T15:56:45Z</dcterms:modified>
</cp:coreProperties>
</file>

<file path=docProps/custom.xml><?xml version="1.0" encoding="utf-8"?>
<Properties xmlns="http://schemas.openxmlformats.org/officeDocument/2006/custom-properties" xmlns:vt="http://schemas.openxmlformats.org/officeDocument/2006/docPropsVTypes"/>
</file>