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9" w:name="X988f69a5ae91f16bdd4d9941b319a9e384f9eac"/>
    <w:p>
      <w:pPr>
        <w:pStyle w:val="Heading1"/>
      </w:pPr>
      <w:r>
        <w:t xml:space="preserve">Comprehensive Marketing Plan for Speech Therapy Services: Targeting Karachi, Pakistan</w:t>
      </w:r>
    </w:p>
    <w:bookmarkStart w:id="20" w:name="executive-summary"/>
    <w:p>
      <w:pPr>
        <w:pStyle w:val="Heading2"/>
      </w:pPr>
      <w:r>
        <w:t xml:space="preserve">Executive Summary</w:t>
      </w:r>
    </w:p>
    <w:p>
      <w:pPr>
        <w:pStyle w:val="FirstParagraph"/>
      </w:pPr>
      <w:r>
        <w:t xml:space="preserve">This Marketing Plan outlines a targeted strategy to establish and grow a premium Speech Therapist practice in Karachi, Pakistan. Recognizing the critical gap in accessible pediatric and adult speech-language pathology services within the city's diverse communities, this plan leverages local cultural nuances, healthcare infrastructure challenges, and rising parental awareness to position our Speech Therapist services as essential healthcare solutions. With Karachi's population exceeding 20 million and significant unmet needs in developmental disorders (affecting an estimated 15-20% of children nationally), this initiative directly addresses a vital health need while building a sustainable business model rooted in Pakistan's context.</w:t>
      </w:r>
    </w:p>
    <w:bookmarkEnd w:id="20"/>
    <w:bookmarkStart w:id="21" w:name="X6d4b08bcaf1388de5f1730e240c1eaff1aaff6d"/>
    <w:p>
      <w:pPr>
        <w:pStyle w:val="Heading2"/>
      </w:pPr>
      <w:r>
        <w:t xml:space="preserve">Market Analysis: Speech Therapy Landscape in Karachi</w:t>
      </w:r>
    </w:p>
    <w:p>
      <w:pPr>
        <w:pStyle w:val="FirstParagraph"/>
      </w:pPr>
      <w:r>
        <w:t xml:space="preserve">Karachi, as Pakistan's economic hub and most populous city, faces stark disparities in specialized healthcare. While major hospitals (like Aga Khan University Hospital and Shaukat Khanum) offer some services, they are often overcrowded with long waiting lists. Community awareness of Speech Therapist roles remains low; many families attribute speech delays to "shyness" or cultural norms rather than seeking professional intervention. Key drivers for demand include:</w:t>
      </w:r>
    </w:p>
    <w:p>
      <w:pPr>
        <w:numPr>
          <w:ilvl w:val="0"/>
          <w:numId w:val="1001"/>
        </w:numPr>
        <w:pStyle w:val="Compact"/>
      </w:pPr>
      <w:r>
        <w:t xml:space="preserve">Rising diagnosis of Autism Spectrum Disorder (ASD) and Cerebral Palsy in Karachi, requiring early intervention.</w:t>
      </w:r>
    </w:p>
    <w:p>
      <w:pPr>
        <w:numPr>
          <w:ilvl w:val="0"/>
          <w:numId w:val="1001"/>
        </w:numPr>
        <w:pStyle w:val="Compact"/>
      </w:pPr>
      <w:r>
        <w:t xml:space="preserve">Increasing parental education levels and access to health information via mobile devices.</w:t>
      </w:r>
    </w:p>
    <w:p>
      <w:pPr>
        <w:numPr>
          <w:ilvl w:val="0"/>
          <w:numId w:val="1001"/>
        </w:numPr>
        <w:pStyle w:val="Compact"/>
      </w:pPr>
      <w:r>
        <w:t xml:space="preserve">Government initiatives like "National Health Policy 2019" emphasizing early childhood development services.</w:t>
      </w:r>
    </w:p>
    <w:p>
      <w:pPr>
        <w:pStyle w:val="FirstParagraph"/>
      </w:pPr>
      <w:r>
        <w:t xml:space="preserve">The primary target audience comprises parents of children aged 2-12 (especially from middle-to-upper income neighborhoods like DHA, Clifton, Gulshan-e-Iqbal), adults recovering from stroke or neurological conditions, and educators in private schools seeking on-site support. A critical barrier is affordability; our plan incorporates tiered pricing and insurance partnerships to overcome this.</w:t>
      </w:r>
    </w:p>
    <w:bookmarkEnd w:id="21"/>
    <w:bookmarkStart w:id="22" w:name="unique-value-proposition-for-karachi"/>
    <w:p>
      <w:pPr>
        <w:pStyle w:val="Heading2"/>
      </w:pPr>
      <w:r>
        <w:t xml:space="preserve">Unique Value Proposition for Karachi</w:t>
      </w:r>
    </w:p>
    <w:p>
      <w:pPr>
        <w:pStyle w:val="FirstParagraph"/>
      </w:pPr>
      <w:r>
        <w:t xml:space="preserve">Our Speech Therapist services differentiate through:</w:t>
      </w:r>
    </w:p>
    <w:p>
      <w:pPr>
        <w:numPr>
          <w:ilvl w:val="0"/>
          <w:numId w:val="1002"/>
        </w:numPr>
        <w:pStyle w:val="Compact"/>
      </w:pPr>
      <w:r>
        <w:rPr>
          <w:bCs/>
          <w:b/>
        </w:rPr>
        <w:t xml:space="preserve">Culturally &amp; Linguistically Tailored Therapy:</w:t>
      </w:r>
      <w:r>
        <w:t xml:space="preserve"> </w:t>
      </w:r>
      <w:r>
        <w:t xml:space="preserve">Services delivered in Urdu, English, and Sindhi by locally trained therapists who understand Karachi's cultural context (e.g., addressing stigma around developmental disorders).</w:t>
      </w:r>
    </w:p>
    <w:p>
      <w:pPr>
        <w:numPr>
          <w:ilvl w:val="0"/>
          <w:numId w:val="1002"/>
        </w:numPr>
        <w:pStyle w:val="Compact"/>
      </w:pPr>
      <w:r>
        <w:rPr>
          <w:bCs/>
          <w:b/>
        </w:rPr>
        <w:t xml:space="preserve">Community-Embedded Approach:</w:t>
      </w:r>
      <w:r>
        <w:t xml:space="preserve"> </w:t>
      </w:r>
      <w:r>
        <w:t xml:space="preserve">Mobile therapy units reaching underserved areas (e.g., Korangi Town) via partnerships with local NGOs and religious institutions.</w:t>
      </w:r>
    </w:p>
    <w:p>
      <w:pPr>
        <w:numPr>
          <w:ilvl w:val="0"/>
          <w:numId w:val="1002"/>
        </w:numPr>
        <w:pStyle w:val="Compact"/>
      </w:pPr>
      <w:r>
        <w:rPr>
          <w:bCs/>
          <w:b/>
        </w:rPr>
        <w:t xml:space="preserve">Affordable Care Models:</w:t>
      </w:r>
      <w:r>
        <w:t xml:space="preserve"> </w:t>
      </w:r>
      <w:r>
        <w:t xml:space="preserve">Sliding-scale fees, partnership with PKR 500/month "Health Wallet" programs for low-income families, and free initial screenings at community centers.</w:t>
      </w:r>
    </w:p>
    <w:bookmarkEnd w:id="22"/>
    <w:bookmarkStart w:id="23" w:name="X85cf063bdb20508049e9732aef8198a08f52959"/>
    <w:p>
      <w:pPr>
        <w:pStyle w:val="Heading2"/>
      </w:pPr>
      <w:r>
        <w:t xml:space="preserve">Marketing Strategy: Karachi-Centric Tactics</w:t>
      </w:r>
    </w:p>
    <w:p>
      <w:pPr>
        <w:pStyle w:val="FirstParagraph"/>
      </w:pPr>
      <w:r>
        <w:rPr>
          <w:bCs/>
          <w:b/>
        </w:rPr>
        <w:t xml:space="preserve">Phase 1: Awareness &amp; Trust Building (Months 1-3)</w:t>
      </w:r>
      <w:r>
        <w:br/>
      </w:r>
      <w:r>
        <w:t xml:space="preserve">Launch a hyper-local "Speech Health Week" in Karachi, partnering with trusted community hubs:</w:t>
      </w:r>
      <w:r>
        <w:t xml:space="preserve"> </w:t>
      </w:r>
      <w:r>
        <w:t xml:space="preserve">• Host free screenings at mosques, community centers (e.g., Al-Madinah Mosque in North Nazimabad), and popular schools (e.g., The City School).</w:t>
      </w:r>
      <w:r>
        <w:t xml:space="preserve"> </w:t>
      </w:r>
      <w:r>
        <w:t xml:space="preserve">• Deploy Urdu-language social media content on Facebook/Instagram targeting mothers' groups; collaborate with micro-influencers like parenting bloggers from Karachi.</w:t>
      </w:r>
      <w:r>
        <w:t xml:space="preserve"> </w:t>
      </w:r>
      <w:r>
        <w:t xml:space="preserve">• Distribute pamphlets in pediatric clinics across Karachi (e.g., Lady Duleep Singh Hospital, private pediatricians in Saddar).</w:t>
      </w:r>
    </w:p>
    <w:p>
      <w:pPr>
        <w:pStyle w:val="BodyText"/>
      </w:pPr>
      <w:r>
        <w:rPr>
          <w:bCs/>
          <w:b/>
        </w:rPr>
        <w:t xml:space="preserve">Phase 2: Service Integration &amp; Partnerships (Months 4-6)</w:t>
      </w:r>
      <w:r>
        <w:br/>
      </w:r>
      <w:r>
        <w:t xml:space="preserve">Forge strategic alliances crucial for Karachi’s healthcare ecosystem:</w:t>
      </w:r>
      <w:r>
        <w:t xml:space="preserve"> </w:t>
      </w:r>
      <w:r>
        <w:t xml:space="preserve">• Partner with schools like Beaconhouse and Lahore Grammar School (Karachi campus) for on-site therapy sessions.</w:t>
      </w:r>
      <w:r>
        <w:t xml:space="preserve"> </w:t>
      </w:r>
      <w:r>
        <w:t xml:space="preserve">• Collaborate with local physiotherapy clinics (e.g., Rehab Centre in Clifton) for cross-referrals.</w:t>
      </w:r>
      <w:r>
        <w:t xml:space="preserve"> </w:t>
      </w:r>
      <w:r>
        <w:t xml:space="preserve">• Secure insurance tie-ups with companies like TPL and Al-Falah to cover Speech Therapist services under health plans.</w:t>
      </w:r>
    </w:p>
    <w:p>
      <w:pPr>
        <w:pStyle w:val="BodyText"/>
      </w:pPr>
      <w:r>
        <w:rPr>
          <w:bCs/>
          <w:b/>
        </w:rPr>
        <w:t xml:space="preserve">Phase 3: Community Expansion &amp; Digital Scale (Months 7-12)</w:t>
      </w:r>
      <w:r>
        <w:br/>
      </w:r>
      <w:r>
        <w:t xml:space="preserve">Leverage Karachi’s digital adoption:</w:t>
      </w:r>
      <w:r>
        <w:t xml:space="preserve"> </w:t>
      </w:r>
      <w:r>
        <w:t xml:space="preserve">• Launch a dedicated WhatsApp helpline for consultation booking (preferred over email in Pakistan).</w:t>
      </w:r>
      <w:r>
        <w:t xml:space="preserve"> </w:t>
      </w:r>
      <w:r>
        <w:t xml:space="preserve">• Run targeted Facebook ads using geo-fencing in high-demand areas like Gulshan-e-Hadeed.</w:t>
      </w:r>
      <w:r>
        <w:t xml:space="preserve"> </w:t>
      </w:r>
      <w:r>
        <w:t xml:space="preserve">• Develop a simple Urdu/English mobile app offering speech exercises for home practice – critical given limited internet access in some suburbs.</w:t>
      </w:r>
    </w:p>
    <w:bookmarkEnd w:id="23"/>
    <w:bookmarkStart w:id="24" w:name="target-audience-segmentation"/>
    <w:p>
      <w:pPr>
        <w:pStyle w:val="Heading2"/>
      </w:pPr>
      <w:r>
        <w:t xml:space="preserve">Target Audience Segmentation</w:t>
      </w:r>
    </w:p>
    <w:p>
      <w:pPr>
        <w:pStyle w:val="FirstParagraph"/>
      </w:pPr>
      <w:r>
        <w:t xml:space="preserve">We prioritize three segments within Pakistan Karachi:</w:t>
      </w:r>
      <w:r>
        <w:t xml:space="preserve"> </w:t>
      </w:r>
      <w:r>
        <w:t xml:space="preserve">1.</w:t>
      </w:r>
      <w:r>
        <w:t xml:space="preserve"> </w:t>
      </w:r>
      <w:r>
        <w:rPr>
          <w:bCs/>
          <w:b/>
        </w:rPr>
        <w:t xml:space="preserve">Urban Parents (Ages 30-45):</w:t>
      </w:r>
      <w:r>
        <w:t xml:space="preserve"> </w:t>
      </w:r>
      <w:r>
        <w:t xml:space="preserve">Middle-class families in DHA, Bahria Town, and PECHS; value convenience and cultural sensitivity.</w:t>
      </w:r>
      <w:r>
        <w:t xml:space="preserve"> </w:t>
      </w:r>
      <w:r>
        <w:t xml:space="preserve">2.</w:t>
      </w:r>
      <w:r>
        <w:t xml:space="preserve"> </w:t>
      </w:r>
      <w:r>
        <w:rPr>
          <w:bCs/>
          <w:b/>
        </w:rPr>
        <w:t xml:space="preserve">Schools &amp; Educators:</w:t>
      </w:r>
      <w:r>
        <w:t xml:space="preserve"> </w:t>
      </w:r>
      <w:r>
        <w:t xml:space="preserve">Private institutions seeking inclusive education support for children with communication disorders.</w:t>
      </w:r>
      <w:r>
        <w:t xml:space="preserve"> </w:t>
      </w:r>
      <w:r>
        <w:t xml:space="preserve">3.</w:t>
      </w:r>
      <w:r>
        <w:t xml:space="preserve"> </w:t>
      </w:r>
      <w:r>
        <w:rPr>
          <w:bCs/>
          <w:b/>
        </w:rPr>
        <w:t xml:space="preserve">Medical Referrers:</w:t>
      </w:r>
      <w:r>
        <w:t xml:space="preserve"> </w:t>
      </w:r>
      <w:r>
        <w:t xml:space="preserve">Pediatricians at hospitals like Jinnah Postgraduate Medical Centre (JPMC) and private clinics.</w:t>
      </w:r>
    </w:p>
    <w:bookmarkEnd w:id="24"/>
    <w:bookmarkStart w:id="25" w:name="budget-allocation"/>
    <w:p>
      <w:pPr>
        <w:pStyle w:val="Heading2"/>
      </w:pPr>
      <w:r>
        <w:t xml:space="preserve">Budget Allocation</w:t>
      </w:r>
    </w:p>
    <w:p>
      <w:pPr>
        <w:pStyle w:val="FirstParagraph"/>
      </w:pPr>
      <w:r>
        <w:t xml:space="preserve">Total Initial Investment: PKR 1.5 million (approx. USD 5,000)</w:t>
      </w:r>
      <w:r>
        <w:br/>
      </w:r>
      <w:r>
        <w:t xml:space="preserve">• Community Events &amp; Outreach: 40% – Free screenings, pamphlets, venue costs in Karachi neighborhoods.</w:t>
      </w:r>
      <w:r>
        <w:t xml:space="preserve"> </w:t>
      </w:r>
      <w:r>
        <w:t xml:space="preserve">• Digital Marketing (Facebook/Instagram Ads): 30% – Geo-targeted campaigns for Karachi-specific keywords ("speech therapist near me," "child speech delay Karachi").</w:t>
      </w:r>
      <w:r>
        <w:t xml:space="preserve"> </w:t>
      </w:r>
      <w:r>
        <w:t xml:space="preserve">• Partnership Development: 20% – School agreements, insurance negotiations.</w:t>
      </w:r>
      <w:r>
        <w:t xml:space="preserve"> </w:t>
      </w:r>
      <w:r>
        <w:t xml:space="preserve">• Content Creation (Urdu videos, pamphlets): 10% – Ensuring all materials resonate with Pakistani families.</w:t>
      </w:r>
    </w:p>
    <w:bookmarkEnd w:id="25"/>
    <w:bookmarkStart w:id="26" w:name="key-performance-indicators"/>
    <w:p>
      <w:pPr>
        <w:pStyle w:val="Heading2"/>
      </w:pPr>
      <w:r>
        <w:t xml:space="preserve">Key Performance Indicators</w:t>
      </w:r>
    </w:p>
    <w:p>
      <w:pPr>
        <w:pStyle w:val="FirstParagraph"/>
      </w:pPr>
      <w:r>
        <w:t xml:space="preserve">Measuring success requires Karachi-specific metrics:</w:t>
      </w:r>
      <w:r>
        <w:t xml:space="preserve"> </w:t>
      </w:r>
      <w:r>
        <w:t xml:space="preserve">• 50+ free screenings conducted monthly across Karachi districts.</w:t>
      </w:r>
      <w:r>
        <w:t xml:space="preserve"> </w:t>
      </w:r>
      <w:r>
        <w:t xml:space="preserve">• 30% conversion rate from screening to initial consultation (target: 150 new clients/month by Month 6).</w:t>
      </w:r>
      <w:r>
        <w:t xml:space="preserve"> </w:t>
      </w:r>
      <w:r>
        <w:t xml:space="preserve">• Partnership acquisition: 10 schools and 3 healthcare providers in Year One.</w:t>
      </w:r>
      <w:r>
        <w:t xml:space="preserve"> </w:t>
      </w:r>
      <w:r>
        <w:t xml:space="preserve">• Community reach: &gt;5,000 Urdu-language social media impressions monthly across Karachi.</w:t>
      </w:r>
    </w:p>
    <w:bookmarkEnd w:id="26"/>
    <w:bookmarkStart w:id="27" w:name="overcoming-cultural-logistical-barriers"/>
    <w:p>
      <w:pPr>
        <w:pStyle w:val="Heading2"/>
      </w:pPr>
      <w:r>
        <w:t xml:space="preserve">Overcoming Cultural &amp; Logistical Barriers</w:t>
      </w:r>
    </w:p>
    <w:p>
      <w:pPr>
        <w:pStyle w:val="FirstParagraph"/>
      </w:pPr>
      <w:r>
        <w:t xml:space="preserve">Karachi’s unique context demands tailored solutions:</w:t>
      </w:r>
      <w:r>
        <w:t xml:space="preserve"> </w:t>
      </w:r>
      <w:r>
        <w:t xml:space="preserve">• **Stigma Mitigation:** Work with religious leaders (Imams) to normalize Speech Therapist services through mosque announcements.</w:t>
      </w:r>
      <w:r>
        <w:t xml:space="preserve"> </w:t>
      </w:r>
      <w:r>
        <w:t xml:space="preserve">• **Accessibility:** Offer evening/weekend sessions matching Karachi’s work culture; utilize motorcycle taxis for home visits in congested areas.</w:t>
      </w:r>
      <w:r>
        <w:t xml:space="preserve"> </w:t>
      </w:r>
      <w:r>
        <w:t xml:space="preserve">• **Affordability:** Introduce "Karachi Community Care" – 25% discounted rates for families earning &lt; PKR 60,000/month.</w:t>
      </w:r>
    </w:p>
    <w:bookmarkEnd w:id="27"/>
    <w:bookmarkStart w:id="28" w:name="X62400ea7d75a74dba9f155321f157eaaa00443e"/>
    <w:p>
      <w:pPr>
        <w:pStyle w:val="Heading2"/>
      </w:pPr>
      <w:r>
        <w:t xml:space="preserve">Conclusion: Building a Legacy of Communication in Karachi</w:t>
      </w:r>
    </w:p>
    <w:p>
      <w:pPr>
        <w:pStyle w:val="FirstParagraph"/>
      </w:pPr>
      <w:r>
        <w:t xml:space="preserve">This Marketing Plan positions our Speech Therapist services not merely as a business but as a public health initiative essential to Karachi’s development. By deeply integrating into the city’s social fabric – through trusted community partnerships, culturally resonant communication, and affordable access – we will transform perception of speech therapy from a luxury to a necessity. Every child in Pakistan Karachi deserves the opportunity to communicate confidently; this Marketing Plan is our roadmap to make that reality within 18 months. The focus remains unwavering: empowering families through evidence-based Speech Therapist care, uniquely designed for Karachi’s people and pace.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Karachi, Pakistan</dc:title>
  <dc:creator/>
  <dc:language>en</dc:language>
  <cp:keywords/>
  <dcterms:created xsi:type="dcterms:W3CDTF">2025-12-16T08:41:35Z</dcterms:created>
  <dcterms:modified xsi:type="dcterms:W3CDTF">2025-12-16T08:41:35Z</dcterms:modified>
</cp:coreProperties>
</file>

<file path=docProps/custom.xml><?xml version="1.0" encoding="utf-8"?>
<Properties xmlns="http://schemas.openxmlformats.org/officeDocument/2006/custom-properties" xmlns:vt="http://schemas.openxmlformats.org/officeDocument/2006/docPropsVTypes"/>
</file>