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Philippines</w:t>
      </w:r>
      <w:r>
        <w:t xml:space="preserve"> </w:t>
      </w:r>
      <w:r>
        <w:t xml:space="preserve">Manila</w:t>
      </w:r>
    </w:p>
    <w:bookmarkStart w:id="31" w:name="X97c09d8ed5d77fda492f1651caa995efefc8889"/>
    <w:p>
      <w:pPr>
        <w:pStyle w:val="Heading1"/>
      </w:pPr>
      <w:r>
        <w:t xml:space="preserve">Comprehensive Marketing Plan for Premium Speech Therapy Services in Philippines Manila</w:t>
      </w:r>
    </w:p>
    <w:bookmarkStart w:id="20" w:name="executive-summary"/>
    <w:p>
      <w:pPr>
        <w:pStyle w:val="Heading2"/>
      </w:pPr>
      <w:r>
        <w:t xml:space="preserve">1. Executive Summary</w:t>
      </w:r>
    </w:p>
    <w:p>
      <w:pPr>
        <w:pStyle w:val="FirstParagraph"/>
      </w:pPr>
      <w:r>
        <w:t xml:space="preserve">This Marketing Plan outlines a strategic approach to establish and grow a leading Speech Therapist practice in Manila, Philippines. Targeting the rapidly expanding demand for specialized pediatric and adult communication services, our plan addresses critical gaps in accessible, culturally competent speech therapy within the Philippines Manila market. With over 15% of Filipino children experiencing communication disorders (per DOH 2023 data), we position our clinic as the premier destination where evidence-based therapy meets Filipino cultural values. Our goal is to capture 25% market share in private pediatric speech therapy within Manila's Metro area by Year 3 through community-centric strategies tailored for Philippine families.</w:t>
      </w:r>
    </w:p>
    <w:bookmarkEnd w:id="20"/>
    <w:bookmarkStart w:id="21" w:name="X2f6c709fc4ed0b6eb7a1ddfa105590a5c8f0e4f"/>
    <w:p>
      <w:pPr>
        <w:pStyle w:val="Heading2"/>
      </w:pPr>
      <w:r>
        <w:t xml:space="preserve">2. Market Analysis: Philippines Manila Context</w:t>
      </w:r>
    </w:p>
    <w:p>
      <w:pPr>
        <w:pStyle w:val="FirstParagraph"/>
      </w:pPr>
      <w:r>
        <w:t xml:space="preserve">The Philippines Manila market presents unique opportunities and challenges for Speech Therapist services. Despite high prevalence of speech disorders (affecting 1 in 10 Filipino children according to National Pediatric Association), access remains limited due to:</w:t>
      </w:r>
    </w:p>
    <w:p>
      <w:pPr>
        <w:numPr>
          <w:ilvl w:val="0"/>
          <w:numId w:val="1001"/>
        </w:numPr>
        <w:pStyle w:val="Compact"/>
      </w:pPr>
      <w:r>
        <w:t xml:space="preserve">Shortage of licensed Speech Therapists (only 27 per 1 million population vs. WHO recommendation of 50+)</w:t>
      </w:r>
    </w:p>
    <w:p>
      <w:pPr>
        <w:numPr>
          <w:ilvl w:val="0"/>
          <w:numId w:val="1001"/>
        </w:numPr>
        <w:pStyle w:val="Compact"/>
      </w:pPr>
      <w:r>
        <w:t xml:space="preserve">Cultural stigma around developmental disorders</w:t>
      </w:r>
    </w:p>
    <w:p>
      <w:pPr>
        <w:numPr>
          <w:ilvl w:val="0"/>
          <w:numId w:val="1001"/>
        </w:numPr>
        <w:pStyle w:val="Compact"/>
      </w:pPr>
      <w:r>
        <w:t xml:space="preserve">High cost of private therapy (averaging ₱800-₱1,500/session)</w:t>
      </w:r>
    </w:p>
    <w:p>
      <w:pPr>
        <w:pStyle w:val="FirstParagraph"/>
      </w:pPr>
      <w:r>
        <w:t xml:space="preserve">Competitors include hospital-based programs and isolated private practitioners, but none offer our integrated model combining:</w:t>
      </w:r>
    </w:p>
    <w:p>
      <w:pPr>
        <w:numPr>
          <w:ilvl w:val="0"/>
          <w:numId w:val="1002"/>
        </w:numPr>
        <w:pStyle w:val="Compact"/>
      </w:pPr>
      <w:r>
        <w:t xml:space="preserve">Clinic-based therapy with bilingual (Filipino/English) therapists</w:t>
      </w:r>
    </w:p>
    <w:p>
      <w:pPr>
        <w:numPr>
          <w:ilvl w:val="0"/>
          <w:numId w:val="1002"/>
        </w:numPr>
        <w:pStyle w:val="Compact"/>
      </w:pPr>
      <w:r>
        <w:t xml:space="preserve">Family-centered care aligned with Filipino family structures</w:t>
      </w:r>
    </w:p>
    <w:p>
      <w:pPr>
        <w:numPr>
          <w:ilvl w:val="0"/>
          <w:numId w:val="1002"/>
        </w:numPr>
        <w:pStyle w:val="Compact"/>
      </w:pPr>
      <w:r>
        <w:t xml:space="preserve">Community outreach programs addressing local cultural barriers</w:t>
      </w:r>
    </w:p>
    <w:bookmarkEnd w:id="21"/>
    <w:bookmarkStart w:id="22" w:name="Xa893c5625a3f0cd20b181b267e16fe638d9e1e9"/>
    <w:p>
      <w:pPr>
        <w:pStyle w:val="Heading2"/>
      </w:pPr>
      <w:r>
        <w:t xml:space="preserve">3. Target Market Segmentation (Philippines Manila Focus)</w:t>
      </w:r>
    </w:p>
    <w:p>
      <w:pPr>
        <w:pStyle w:val="FirstParagraph"/>
      </w:pPr>
      <w:r>
        <w:t xml:space="preserve">We prioritize three high-potential segments within Manila:</w:t>
      </w:r>
    </w:p>
    <w:p>
      <w:pPr>
        <w:numPr>
          <w:ilvl w:val="0"/>
          <w:numId w:val="1003"/>
        </w:numPr>
        <w:pStyle w:val="Compact"/>
      </w:pPr>
      <w:r>
        <w:rPr>
          <w:bCs/>
          <w:b/>
        </w:rPr>
        <w:t xml:space="preserve">Pediatric Families</w:t>
      </w:r>
      <w:r>
        <w:t xml:space="preserve">: Urban parents (ages 25-40) in Quezon City, Makati, and Mandaluyong with children 2-12 years showing early communication delays. Prioritizing mothers who value "bubbling" (child-centered care) and seek discreet therapy.</w:t>
      </w:r>
    </w:p>
    <w:p>
      <w:pPr>
        <w:numPr>
          <w:ilvl w:val="0"/>
          <w:numId w:val="1003"/>
        </w:numPr>
        <w:pStyle w:val="Compact"/>
      </w:pPr>
      <w:r>
        <w:rPr>
          <w:bCs/>
          <w:b/>
        </w:rPr>
        <w:t xml:space="preserve">Adults with Communication Disorders</w:t>
      </w:r>
      <w:r>
        <w:t xml:space="preserve">: Post-stroke patients (50-65 years) in medical districts, especially those seeking speech rehab after hospital discharge.</w:t>
      </w:r>
    </w:p>
    <w:p>
      <w:pPr>
        <w:numPr>
          <w:ilvl w:val="0"/>
          <w:numId w:val="1003"/>
        </w:numPr>
        <w:pStyle w:val="Compact"/>
      </w:pPr>
      <w:r>
        <w:rPr>
          <w:bCs/>
          <w:b/>
        </w:rPr>
        <w:t xml:space="preserve">School Systems</w:t>
      </w:r>
      <w:r>
        <w:t xml:space="preserve">: Public/private schools in Manila needing integrated support for students with communication disorders under DepEd's K-12 program.</w:t>
      </w:r>
    </w:p>
    <w:bookmarkEnd w:id="22"/>
    <w:bookmarkStart w:id="26" w:name="X3ba9dd3b8f84d131169f0f40f4193ab38e7eadc"/>
    <w:p>
      <w:pPr>
        <w:pStyle w:val="Heading2"/>
      </w:pPr>
      <w:r>
        <w:t xml:space="preserve">4. Marketing Strategies: Culturally Tailored Tactics</w:t>
      </w:r>
    </w:p>
    <w:p>
      <w:pPr>
        <w:pStyle w:val="FirstParagraph"/>
      </w:pPr>
      <w:r>
        <w:t xml:space="preserve">Rather than generic advertising, our strategies leverage Philippine cultural nuances:</w:t>
      </w:r>
    </w:p>
    <w:bookmarkStart w:id="23" w:name="X6f52134c12fa92b14bc369a6af3ac23c7307183"/>
    <w:p>
      <w:pPr>
        <w:pStyle w:val="Heading3"/>
      </w:pPr>
      <w:r>
        <w:t xml:space="preserve">4.1 Community-Based Trust Building (Philippines Manila Priority)</w:t>
      </w:r>
    </w:p>
    <w:p>
      <w:pPr>
        <w:numPr>
          <w:ilvl w:val="0"/>
          <w:numId w:val="1004"/>
        </w:numPr>
        <w:pStyle w:val="Compact"/>
      </w:pPr>
      <w:r>
        <w:rPr>
          <w:bCs/>
          <w:b/>
        </w:rPr>
        <w:t xml:space="preserve">Barrio Therapy Outreach</w:t>
      </w:r>
      <w:r>
        <w:t xml:space="preserve">: Monthly free screenings at barangay centers in low-income areas (e.g., Tondo, Santa Ana), staffed by Filipino-speaking Speech Therapists using "kamag-anak" (family connection) approach.</w:t>
      </w:r>
    </w:p>
    <w:p>
      <w:pPr>
        <w:numPr>
          <w:ilvl w:val="0"/>
          <w:numId w:val="1004"/>
        </w:numPr>
        <w:pStyle w:val="Compact"/>
      </w:pPr>
      <w:r>
        <w:rPr>
          <w:bCs/>
          <w:b/>
        </w:rPr>
        <w:t xml:space="preserve">DepEd Partnership Program</w:t>
      </w:r>
      <w:r>
        <w:t xml:space="preserve">: Collaborate with Department of Education to train teachers on early identification of speech disorders, positioning our clinic as the referral partner for confirmed cases.</w:t>
      </w:r>
    </w:p>
    <w:bookmarkEnd w:id="23"/>
    <w:bookmarkStart w:id="24" w:name="X053d07517bf5a108fbf05c97db5e1c5a2922246"/>
    <w:p>
      <w:pPr>
        <w:pStyle w:val="Heading3"/>
      </w:pPr>
      <w:r>
        <w:t xml:space="preserve">4.2 Digital Strategy Leveraging Local Platforms</w:t>
      </w:r>
    </w:p>
    <w:p>
      <w:pPr>
        <w:numPr>
          <w:ilvl w:val="0"/>
          <w:numId w:val="1005"/>
        </w:numPr>
        <w:pStyle w:val="Compact"/>
      </w:pPr>
      <w:r>
        <w:rPr>
          <w:bCs/>
          <w:b/>
        </w:rPr>
        <w:t xml:space="preserve">Facebook/Instagram Campaigns</w:t>
      </w:r>
      <w:r>
        <w:t xml:space="preserve">: Short videos featuring Filipino families sharing therapy success stories (with parental consent), using #PagpapalakasNgBoses (Strengthening Speech) to resonate culturally.</w:t>
      </w:r>
    </w:p>
    <w:p>
      <w:pPr>
        <w:numPr>
          <w:ilvl w:val="0"/>
          <w:numId w:val="1005"/>
        </w:numPr>
        <w:pStyle w:val="Compact"/>
      </w:pPr>
      <w:r>
        <w:rPr>
          <w:bCs/>
          <w:b/>
        </w:rPr>
        <w:t xml:space="preserve">TikTok Parent Workshops</w:t>
      </w:r>
      <w:r>
        <w:t xml:space="preserve">: 15-second tips on common speech issues (e.g., "3 Ways to Encourage Talking in Tagalog Homes") targeting Filipino parents searching for parenting advice online.</w:t>
      </w:r>
    </w:p>
    <w:bookmarkEnd w:id="24"/>
    <w:bookmarkStart w:id="25" w:name="pricing-accessibility-innovation"/>
    <w:p>
      <w:pPr>
        <w:pStyle w:val="Heading3"/>
      </w:pPr>
      <w:r>
        <w:t xml:space="preserve">4.3 Pricing &amp; Accessibility Innovation</w:t>
      </w:r>
    </w:p>
    <w:p>
      <w:pPr>
        <w:numPr>
          <w:ilvl w:val="0"/>
          <w:numId w:val="1006"/>
        </w:numPr>
        <w:pStyle w:val="Compact"/>
      </w:pPr>
      <w:r>
        <w:rPr>
          <w:bCs/>
          <w:b/>
        </w:rPr>
        <w:t xml:space="preserve">Bundles for Filipino Families</w:t>
      </w:r>
      <w:r>
        <w:t xml:space="preserve">: "Salamat Package" (10 sessions + 2 parent coaching sessions) at ₱8,500 (vs. standard ₱12,000), addressing financial barriers while emphasizing family involvement.</w:t>
      </w:r>
    </w:p>
    <w:p>
      <w:pPr>
        <w:numPr>
          <w:ilvl w:val="0"/>
          <w:numId w:val="1006"/>
        </w:numPr>
        <w:pStyle w:val="Compact"/>
      </w:pPr>
      <w:r>
        <w:rPr>
          <w:bCs/>
          <w:b/>
        </w:rPr>
        <w:t xml:space="preserve">Bayanihan Care Fund</w:t>
      </w:r>
      <w:r>
        <w:t xml:space="preserve">: 5% revenue allocated to subsidize therapy for underprivileged children in Manila through partnerships with NGOs like UNICEF Philippines.</w:t>
      </w:r>
    </w:p>
    <w:bookmarkEnd w:id="25"/>
    <w:bookmarkEnd w:id="26"/>
    <w:bookmarkStart w:id="27" w:name="implementation-timeline-year-1"/>
    <w:p>
      <w:pPr>
        <w:pStyle w:val="Heading2"/>
      </w:pPr>
      <w:r>
        <w:t xml:space="preserve">5. Implementation Timeline (Year 1)</w:t>
      </w:r>
    </w:p>
    <w:p>
      <w:pPr>
        <w:pStyle w:val="FirstParagraph"/>
      </w:pPr>
      <w:r>
        <w:t xml:space="preserve">Quarter</w:t>
      </w:r>
    </w:p>
    <w:p>
      <w:pPr>
        <w:pStyle w:val="BodyText"/>
      </w:pPr>
      <w:r>
        <w:t xml:space="preserve">Key Actions</w:t>
      </w:r>
    </w:p>
    <w:p>
      <w:pPr>
        <w:pStyle w:val="BodyText"/>
      </w:pPr>
      <w:r>
        <w:t xml:space="preserve">Q1</w:t>
      </w:r>
    </w:p>
    <w:p>
      <w:pPr>
        <w:pStyle w:val="BodyText"/>
      </w:pPr>
      <w:r>
        <w:t xml:space="preserve">Lay foundations: Secure clinic space in Quezon City, hire 3 Filipino-licensed Speech Therapists, launch DepEd partnership pilot.</w:t>
      </w:r>
    </w:p>
    <w:p>
      <w:pPr>
        <w:pStyle w:val="BodyText"/>
      </w:pPr>
      <w:r>
        <w:t xml:space="preserve">Q2</w:t>
      </w:r>
    </w:p>
    <w:p>
      <w:pPr>
        <w:pStyle w:val="BodyText"/>
      </w:pPr>
      <w:r>
        <w:t xml:space="preserve">Community activation: 8 barangay screenings, Facebook campaign #PagpapalakasNgBoses launched.</w:t>
      </w:r>
    </w:p>
    <w:p>
      <w:pPr>
        <w:pStyle w:val="BodyText"/>
      </w:pPr>
      <w:r>
        <w:t xml:space="preserve">Q3</w:t>
      </w:r>
    </w:p>
    <w:p>
      <w:pPr>
        <w:pStyle w:val="BodyText"/>
      </w:pPr>
      <w:r>
        <w:t xml:space="preserve">Premium service launch: Introduce "Babae at Anak" (Mother and Child) therapy packages for Filipino families with 25% discount.</w:t>
      </w:r>
    </w:p>
    <w:p>
      <w:pPr>
        <w:pStyle w:val="BodyText"/>
      </w:pPr>
      <w:r>
        <w:t xml:space="preserve">Q4</w:t>
      </w:r>
    </w:p>
    <w:p>
      <w:pPr>
        <w:pStyle w:val="BodyText"/>
      </w:pPr>
      <w:r>
        <w:t xml:space="preserve">Evaluate &amp; scale: Analyze first-year metrics, expand to 2 new clinics in Metro Manila based on demand data.</w:t>
      </w:r>
    </w:p>
    <w:bookmarkEnd w:id="27"/>
    <w:bookmarkStart w:id="28" w:name="X85386bb624dcf413c6eda7fc31c1225ab41da33"/>
    <w:p>
      <w:pPr>
        <w:pStyle w:val="Heading2"/>
      </w:pPr>
      <w:r>
        <w:t xml:space="preserve">6. Budget Allocation (Philippines Manila Focus)</w:t>
      </w:r>
    </w:p>
    <w:p>
      <w:pPr>
        <w:pStyle w:val="FirstParagraph"/>
      </w:pPr>
      <w:r>
        <w:t xml:space="preserve">Total Year 1 Budget: ₱5.8 Million</w:t>
      </w:r>
    </w:p>
    <w:p>
      <w:pPr>
        <w:numPr>
          <w:ilvl w:val="0"/>
          <w:numId w:val="1007"/>
        </w:numPr>
        <w:pStyle w:val="Compact"/>
      </w:pPr>
      <w:r>
        <w:rPr>
          <w:bCs/>
          <w:b/>
        </w:rPr>
        <w:t xml:space="preserve">Community Outreach (40%)</w:t>
      </w:r>
      <w:r>
        <w:t xml:space="preserve">: ₱2.3M for barangay screenings, DepEd partnership materials, and Bayanihan Care Fund.</w:t>
      </w:r>
    </w:p>
    <w:p>
      <w:pPr>
        <w:numPr>
          <w:ilvl w:val="0"/>
          <w:numId w:val="1007"/>
        </w:numPr>
        <w:pStyle w:val="Compact"/>
      </w:pPr>
      <w:r>
        <w:rPr>
          <w:bCs/>
          <w:b/>
        </w:rPr>
        <w:t xml:space="preserve">Digital Marketing (30%)</w:t>
      </w:r>
      <w:r>
        <w:t xml:space="preserve">: ₱1.7M for targeted social media ads, influencer collaborations with Filipino parenting bloggers.</w:t>
      </w:r>
    </w:p>
    <w:p>
      <w:pPr>
        <w:numPr>
          <w:ilvl w:val="0"/>
          <w:numId w:val="1007"/>
        </w:numPr>
        <w:pStyle w:val="Compact"/>
      </w:pPr>
      <w:r>
        <w:rPr>
          <w:bCs/>
          <w:b/>
        </w:rPr>
        <w:t xml:space="preserve">Staff &amp; Operations (25%)</w:t>
      </w:r>
      <w:r>
        <w:t xml:space="preserve">: ₱1.45M for Speech Therapist salaries (competitive Manila rates: ₱38,000–₱45,000/month) and clinic setup.</w:t>
      </w:r>
    </w:p>
    <w:p>
      <w:pPr>
        <w:numPr>
          <w:ilvl w:val="0"/>
          <w:numId w:val="1007"/>
        </w:numPr>
        <w:pStyle w:val="Compact"/>
      </w:pPr>
      <w:r>
        <w:rPr>
          <w:bCs/>
          <w:b/>
        </w:rPr>
        <w:t xml:space="preserve">Research &amp; Analytics (5%)</w:t>
      </w:r>
      <w:r>
        <w:t xml:space="preserve">: ₱290K for tracking local KPIs like referral sources and cultural engagement metrics.</w:t>
      </w:r>
    </w:p>
    <w:bookmarkEnd w:id="28"/>
    <w:bookmarkStart w:id="29" w:name="X643ec4738d44e5b649a0ecb7e3d7085cbbe4c01"/>
    <w:p>
      <w:pPr>
        <w:pStyle w:val="Heading2"/>
      </w:pPr>
      <w:r>
        <w:t xml:space="preserve">7. Evaluation Metrics: Measuring Success in Philippines Manila</w:t>
      </w:r>
    </w:p>
    <w:p>
      <w:pPr>
        <w:pStyle w:val="FirstParagraph"/>
      </w:pPr>
      <w:r>
        <w:t xml:space="preserve">We track culturally relevant indicators beyond revenue, including:</w:t>
      </w:r>
    </w:p>
    <w:p>
      <w:pPr>
        <w:numPr>
          <w:ilvl w:val="0"/>
          <w:numId w:val="1008"/>
        </w:numPr>
        <w:pStyle w:val="Compact"/>
      </w:pPr>
      <w:r>
        <w:rPr>
          <w:bCs/>
          <w:b/>
        </w:rPr>
        <w:t xml:space="preserve">Cultural Integration Score</w:t>
      </w:r>
      <w:r>
        <w:t xml:space="preserve">: % of sessions incorporating Filipino values (e.g., "pakikisama" during group therapy).</w:t>
      </w:r>
    </w:p>
    <w:p>
      <w:pPr>
        <w:numPr>
          <w:ilvl w:val="0"/>
          <w:numId w:val="1008"/>
        </w:numPr>
        <w:pStyle w:val="Compact"/>
      </w:pPr>
      <w:r>
        <w:rPr>
          <w:bCs/>
          <w:b/>
        </w:rPr>
        <w:t xml:space="preserve">Community Reach</w:t>
      </w:r>
      <w:r>
        <w:t xml:space="preserve">: Number of families served through barangay partnerships (target: 500+ in Year 1).</w:t>
      </w:r>
    </w:p>
    <w:p>
      <w:pPr>
        <w:numPr>
          <w:ilvl w:val="0"/>
          <w:numId w:val="1008"/>
        </w:numPr>
        <w:pStyle w:val="Compact"/>
      </w:pPr>
      <w:r>
        <w:rPr>
          <w:bCs/>
          <w:b/>
        </w:rPr>
        <w:t xml:space="preserve">Referral Rate from Schools</w:t>
      </w:r>
      <w:r>
        <w:t xml:space="preserve">: Target: 40% of clients via DepEd/educator referrals.</w:t>
      </w:r>
    </w:p>
    <w:p>
      <w:pPr>
        <w:numPr>
          <w:ilvl w:val="0"/>
          <w:numId w:val="1008"/>
        </w:numPr>
        <w:pStyle w:val="Compact"/>
      </w:pPr>
      <w:r>
        <w:rPr>
          <w:bCs/>
          <w:b/>
        </w:rPr>
        <w:t xml:space="preserve">Family Retention Rate</w:t>
      </w:r>
      <w:r>
        <w:t xml:space="preserve">: Aim for 75% (vs. industry average 65%) through culturally attuned aftercare.</w:t>
      </w:r>
    </w:p>
    <w:bookmarkEnd w:id="29"/>
    <w:bookmarkStart w:id="30" w:name="Xb702cc236477890700075b1549471ab7bc05bd9"/>
    <w:p>
      <w:pPr>
        <w:pStyle w:val="Heading2"/>
      </w:pPr>
      <w:r>
        <w:t xml:space="preserve">Conclusion: Building a Speech Therapy Legacy in Philippines Manila</w:t>
      </w:r>
    </w:p>
    <w:p>
      <w:pPr>
        <w:pStyle w:val="FirstParagraph"/>
      </w:pPr>
      <w:r>
        <w:t xml:space="preserve">This Marketing Plan positions our Speech Therapist practice not merely as a service provider, but as a community partner committed to transforming communication care in the Philippines Manila landscape. By embedding Filipino cultural principles into every strategy—from "bayanihan" (community cooperation) outreach to Tagalog-language resources—we address systemic barriers while building trust. We recognize that success in this market requires moving beyond clinical excellence to become an indispensable part of Manila families' lives, ensuring every child and adult gains the power of their voice through culturally intelligent Speech Therapy. With this focused approach, we project sustainable growth from 200 initial clients in Year 1 to 1,200 by Year 3 while significantly improving access to quality speech therapy across the Philippines Manila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Therapist Services in Philippines Manila</dc:title>
  <dc:creator/>
  <dc:language>en</dc:language>
  <cp:keywords/>
  <dcterms:created xsi:type="dcterms:W3CDTF">2025-12-14T01:03:20Z</dcterms:created>
  <dcterms:modified xsi:type="dcterms:W3CDTF">2025-12-14T01:03:20Z</dcterms:modified>
</cp:coreProperties>
</file>

<file path=docProps/custom.xml><?xml version="1.0" encoding="utf-8"?>
<Properties xmlns="http://schemas.openxmlformats.org/officeDocument/2006/custom-properties" xmlns:vt="http://schemas.openxmlformats.org/officeDocument/2006/docPropsVTypes"/>
</file>