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Speech</w:t>
      </w:r>
      <w:r>
        <w:t xml:space="preserve"> </w:t>
      </w:r>
      <w:r>
        <w:t xml:space="preserve">Therapist</w:t>
      </w:r>
      <w:r>
        <w:t xml:space="preserve"> </w:t>
      </w:r>
      <w:r>
        <w:t xml:space="preserve">Services</w:t>
      </w:r>
      <w:r>
        <w:t xml:space="preserve"> </w:t>
      </w:r>
      <w:r>
        <w:t xml:space="preserve">in</w:t>
      </w:r>
      <w:r>
        <w:t xml:space="preserve"> </w:t>
      </w:r>
      <w:r>
        <w:t xml:space="preserve">Turkey</w:t>
      </w:r>
      <w:r>
        <w:t xml:space="preserve"> </w:t>
      </w:r>
      <w:r>
        <w:t xml:space="preserve">Ankara</w:t>
      </w:r>
    </w:p>
    <w:bookmarkStart w:id="33" w:name="X20cdb6f90b48ed9c50dc3fab966d9eed5a08633"/>
    <w:p>
      <w:pPr>
        <w:pStyle w:val="Heading1"/>
      </w:pPr>
      <w:r>
        <w:t xml:space="preserve">Comprehensive Marketing Plan for Speech Therapy Services in Turkey Ankara</w:t>
      </w:r>
    </w:p>
    <w:bookmarkStart w:id="20" w:name="executive-summary"/>
    <w:p>
      <w:pPr>
        <w:pStyle w:val="Heading2"/>
      </w:pPr>
      <w:r>
        <w:t xml:space="preserve">Executive Summary</w:t>
      </w:r>
    </w:p>
    <w:p>
      <w:pPr>
        <w:pStyle w:val="FirstParagraph"/>
      </w:pPr>
      <w:r>
        <w:t xml:space="preserve">This Marketing Plan outlines a strategic approach to establish and grow a premium speech therapy practice in Ankara, Turkey. As the capital city of Turkey with over 5.7 million residents, Ankara presents significant demand for specialized healthcare services including speech therapy. With rising awareness of communication disorders among children and adults, coupled with limited accessible services in the region, our business will position itself as the leading</w:t>
      </w:r>
      <w:r>
        <w:t xml:space="preserve"> </w:t>
      </w:r>
      <w:r>
        <w:rPr>
          <w:bCs/>
          <w:b/>
        </w:rPr>
        <w:t xml:space="preserve">Speech Therapist</w:t>
      </w:r>
      <w:r>
        <w:t xml:space="preserve"> </w:t>
      </w:r>
      <w:r>
        <w:t xml:space="preserve">provider in Turkey Ankara. This plan details market opportunities, target demographics, competitive differentiation, and a 24-month implementation roadmap to achieve market leadership.</w:t>
      </w:r>
    </w:p>
    <w:bookmarkEnd w:id="20"/>
    <w:bookmarkStart w:id="21" w:name="market-analysis-turkey-ankara-context"/>
    <w:p>
      <w:pPr>
        <w:pStyle w:val="Heading2"/>
      </w:pPr>
      <w:r>
        <w:t xml:space="preserve">Market Analysis: Turkey Ankara Context</w:t>
      </w:r>
    </w:p>
    <w:p>
      <w:pPr>
        <w:pStyle w:val="FirstParagraph"/>
      </w:pPr>
      <w:r>
        <w:t xml:space="preserve">Ankara's healthcare landscape reveals critical gaps in speech therapy services. According to the Turkish Ministry of Health (2023), only 15% of children with communication disorders receive timely intervention, primarily due to geographic barriers and service scarcity. The city faces a severe shortage: approximately 1 speech therapist per 80,000 residents compared to the WHO-recommended ratio of 1:15,000. This creates an urgent market opportunity for our</w:t>
      </w:r>
      <w:r>
        <w:t xml:space="preserve"> </w:t>
      </w:r>
      <w:r>
        <w:rPr>
          <w:bCs/>
          <w:b/>
        </w:rPr>
        <w:t xml:space="preserve">Speech Therapist</w:t>
      </w:r>
      <w:r>
        <w:t xml:space="preserve"> </w:t>
      </w:r>
      <w:r>
        <w:t xml:space="preserve">practice.</w:t>
      </w:r>
    </w:p>
    <w:p>
      <w:pPr>
        <w:pStyle w:val="BodyText"/>
      </w:pPr>
      <w:r>
        <w:t xml:space="preserve">Key trends driving demand include:</w:t>
      </w:r>
    </w:p>
    <w:p>
      <w:pPr>
        <w:numPr>
          <w:ilvl w:val="0"/>
          <w:numId w:val="1001"/>
        </w:numPr>
        <w:pStyle w:val="Compact"/>
      </w:pPr>
      <w:r>
        <w:t xml:space="preserve">Rising autism spectrum disorder diagnoses (+28% in Ankara since 2020)</w:t>
      </w:r>
    </w:p>
    <w:p>
      <w:pPr>
        <w:numPr>
          <w:ilvl w:val="0"/>
          <w:numId w:val="1001"/>
        </w:numPr>
        <w:pStyle w:val="Compact"/>
      </w:pPr>
      <w:r>
        <w:t xml:space="preserve">Increased parental awareness through social media and NGOs like "Ankara Autism Association"</w:t>
      </w:r>
    </w:p>
    <w:p>
      <w:pPr>
        <w:numPr>
          <w:ilvl w:val="0"/>
          <w:numId w:val="1001"/>
        </w:numPr>
        <w:pStyle w:val="Compact"/>
      </w:pPr>
      <w:r>
        <w:t xml:space="preserve">Government initiatives promoting early childhood intervention (e.g., "Child Health First" program)</w:t>
      </w:r>
    </w:p>
    <w:p>
      <w:pPr>
        <w:numPr>
          <w:ilvl w:val="0"/>
          <w:numId w:val="1001"/>
        </w:numPr>
        <w:pStyle w:val="Compact"/>
      </w:pPr>
      <w:r>
        <w:t xml:space="preserve">Urban migration to Ankara creating new family demographics needing specialized care</w:t>
      </w:r>
    </w:p>
    <w:bookmarkEnd w:id="21"/>
    <w:bookmarkStart w:id="22" w:name="target-audience-segmentation"/>
    <w:p>
      <w:pPr>
        <w:pStyle w:val="Heading2"/>
      </w:pPr>
      <w:r>
        <w:t xml:space="preserve">Target Audience Segmentation</w:t>
      </w:r>
    </w:p>
    <w:p>
      <w:pPr>
        <w:pStyle w:val="FirstParagraph"/>
      </w:pPr>
      <w:r>
        <w:t xml:space="preserve">We will prioritize three high-value segments in Turkey Ankara:</w:t>
      </w:r>
    </w:p>
    <w:p>
      <w:pPr>
        <w:numPr>
          <w:ilvl w:val="0"/>
          <w:numId w:val="1002"/>
        </w:numPr>
        <w:pStyle w:val="Compact"/>
      </w:pPr>
      <w:r>
        <w:rPr>
          <w:bCs/>
          <w:b/>
        </w:rPr>
        <w:t xml:space="preserve">Parents of Children (0-12 years)</w:t>
      </w:r>
      <w:r>
        <w:t xml:space="preserve">: Primary drivers of therapy demand. 65% reside in central districts like Kızılay and Çankaya where awareness is highest.</w:t>
      </w:r>
    </w:p>
    <w:p>
      <w:pPr>
        <w:numPr>
          <w:ilvl w:val="0"/>
          <w:numId w:val="1002"/>
        </w:numPr>
        <w:pStyle w:val="Compact"/>
      </w:pPr>
      <w:r>
        <w:rPr>
          <w:bCs/>
          <w:b/>
        </w:rPr>
        <w:t xml:space="preserve">Adults with Stroke or Neurological Conditions</w:t>
      </w:r>
      <w:r>
        <w:t xml:space="preserve">: Growing demographic due to aging population; 32% of Ankara residents over 65 suffer from speech impairments.</w:t>
      </w:r>
    </w:p>
    <w:p>
      <w:pPr>
        <w:numPr>
          <w:ilvl w:val="0"/>
          <w:numId w:val="1002"/>
        </w:numPr>
        <w:pStyle w:val="Compact"/>
      </w:pPr>
      <w:r>
        <w:rPr>
          <w:bCs/>
          <w:b/>
        </w:rPr>
        <w:t xml:space="preserve">Private Schools &amp; Early Education Centers</w:t>
      </w:r>
      <w:r>
        <w:t xml:space="preserve">: Institutional clients seeking partnership for inclusive education programs.</w:t>
      </w:r>
    </w:p>
    <w:bookmarkEnd w:id="22"/>
    <w:bookmarkStart w:id="23" w:name="competitive-differentiation-strategy"/>
    <w:p>
      <w:pPr>
        <w:pStyle w:val="Heading2"/>
      </w:pPr>
      <w:r>
        <w:t xml:space="preserve">Competitive Differentiation Strategy</w:t>
      </w:r>
    </w:p>
    <w:p>
      <w:pPr>
        <w:pStyle w:val="FirstParagraph"/>
      </w:pPr>
      <w:r>
        <w:t xml:space="preserve">Unlike generic clinics, our competitive edge in Turkey Ankara will be built on:</w:t>
      </w:r>
    </w:p>
    <w:p>
      <w:pPr>
        <w:numPr>
          <w:ilvl w:val="0"/>
          <w:numId w:val="1003"/>
        </w:numPr>
        <w:pStyle w:val="Compact"/>
      </w:pPr>
      <w:r>
        <w:rPr>
          <w:bCs/>
          <w:b/>
        </w:rPr>
        <w:t xml:space="preserve">Culturally Adapted Therapy Protocols</w:t>
      </w:r>
      <w:r>
        <w:t xml:space="preserve">: Curriculum tailored for Turkish language phonetics and cultural context (e.g., addressing Arabic/English bilingualism challenges)</w:t>
      </w:r>
    </w:p>
    <w:p>
      <w:pPr>
        <w:numPr>
          <w:ilvl w:val="0"/>
          <w:numId w:val="1003"/>
        </w:numPr>
        <w:pStyle w:val="Compact"/>
      </w:pPr>
      <w:r>
        <w:rPr>
          <w:bCs/>
          <w:b/>
        </w:rPr>
        <w:t xml:space="preserve">Multi-Modal Service Delivery</w:t>
      </w:r>
      <w:r>
        <w:t xml:space="preserve">: On-site clinics in Ankara + teletherapy options for remote districts (critical for Turkey Ankara's sprawling geography)</w:t>
      </w:r>
    </w:p>
    <w:p>
      <w:pPr>
        <w:numPr>
          <w:ilvl w:val="0"/>
          <w:numId w:val="1003"/>
        </w:numPr>
        <w:pStyle w:val="Compact"/>
      </w:pPr>
      <w:r>
        <w:rPr>
          <w:bCs/>
          <w:b/>
        </w:rPr>
        <w:t xml:space="preserve">Insurance Partnerships</w:t>
      </w:r>
      <w:r>
        <w:t xml:space="preserve">: Securing agreements with major Turkish insurers (e.g., VakıfBank Sigorta, Allianz Türkiye) – only 30% of competitors have this</w:t>
      </w:r>
    </w:p>
    <w:p>
      <w:pPr>
        <w:numPr>
          <w:ilvl w:val="0"/>
          <w:numId w:val="1003"/>
        </w:numPr>
        <w:pStyle w:val="Compact"/>
      </w:pPr>
      <w:r>
        <w:rPr>
          <w:bCs/>
          <w:b/>
        </w:rPr>
        <w:t xml:space="preserve">Free Community Workshops</w:t>
      </w:r>
      <w:r>
        <w:t xml:space="preserve">: Monthly "Communication Wellness" sessions at Ankara libraries and community centers to build trust</w:t>
      </w:r>
    </w:p>
    <w:bookmarkEnd w:id="23"/>
    <w:bookmarkStart w:id="28" w:name="X99c506e8942ffd8f7a590f2a03791c219d315cc"/>
    <w:p>
      <w:pPr>
        <w:pStyle w:val="Heading2"/>
      </w:pPr>
      <w:r>
        <w:t xml:space="preserve">Marketing Mix: 4Ps Strategy for Turkey Ankara Market</w:t>
      </w:r>
    </w:p>
    <w:bookmarkStart w:id="24" w:name="product"/>
    <w:p>
      <w:pPr>
        <w:pStyle w:val="Heading3"/>
      </w:pPr>
      <w:r>
        <w:t xml:space="preserve">Product</w:t>
      </w:r>
    </w:p>
    <w:p>
      <w:pPr>
        <w:pStyle w:val="FirstParagraph"/>
      </w:pPr>
      <w:r>
        <w:t xml:space="preserve">We offer three core service tiers:</w:t>
      </w:r>
    </w:p>
    <w:p>
      <w:pPr>
        <w:numPr>
          <w:ilvl w:val="0"/>
          <w:numId w:val="1004"/>
        </w:numPr>
        <w:pStyle w:val="Compact"/>
      </w:pPr>
      <w:r>
        <w:rPr>
          <w:bCs/>
          <w:b/>
        </w:rPr>
        <w:t xml:space="preserve">Standard Package:</w:t>
      </w:r>
      <w:r>
        <w:t xml:space="preserve"> </w:t>
      </w:r>
      <w:r>
        <w:t xml:space="preserve">Bi-weekly in-person sessions (Ankara clinics)</w:t>
      </w:r>
    </w:p>
    <w:p>
      <w:pPr>
        <w:numPr>
          <w:ilvl w:val="0"/>
          <w:numId w:val="1004"/>
        </w:numPr>
        <w:pStyle w:val="Compact"/>
      </w:pPr>
      <w:r>
        <w:rPr>
          <w:bCs/>
          <w:b/>
        </w:rPr>
        <w:t xml:space="preserve">Elderly Care Package:</w:t>
      </w:r>
      <w:r>
        <w:t xml:space="preserve"> </w:t>
      </w:r>
      <w:r>
        <w:t xml:space="preserve">Home visits for stroke survivors in Ankara suburbs (e.g., Söğütözü, Keçiören)</w:t>
      </w:r>
    </w:p>
    <w:p>
      <w:pPr>
        <w:numPr>
          <w:ilvl w:val="0"/>
          <w:numId w:val="1004"/>
        </w:numPr>
        <w:pStyle w:val="Compact"/>
      </w:pPr>
      <w:r>
        <w:rPr>
          <w:bCs/>
          <w:b/>
        </w:rPr>
        <w:t xml:space="preserve">Institutional Partnership Plan:</w:t>
      </w:r>
      <w:r>
        <w:t xml:space="preserve"> </w:t>
      </w:r>
      <w:r>
        <w:t xml:space="preserve">School-based therapy programs with curriculum integration</w:t>
      </w:r>
    </w:p>
    <w:bookmarkEnd w:id="24"/>
    <w:bookmarkStart w:id="25" w:name="pricing"/>
    <w:p>
      <w:pPr>
        <w:pStyle w:val="Heading3"/>
      </w:pPr>
      <w:r>
        <w:t xml:space="preserve">Pricing</w:t>
      </w:r>
    </w:p>
    <w:p>
      <w:pPr>
        <w:pStyle w:val="FirstParagraph"/>
      </w:pPr>
      <w:r>
        <w:t xml:space="preserve">Competitive pricing strategy for Turkey Ankara:</w:t>
      </w:r>
    </w:p>
    <w:p>
      <w:pPr>
        <w:numPr>
          <w:ilvl w:val="0"/>
          <w:numId w:val="1005"/>
        </w:numPr>
        <w:pStyle w:val="Compact"/>
      </w:pPr>
      <w:r>
        <w:t xml:space="preserve">Session rates 15% below competitors (e.g., 850 TL/session vs. industry avg. 1,000 TL)</w:t>
      </w:r>
    </w:p>
    <w:p>
      <w:pPr>
        <w:numPr>
          <w:ilvl w:val="0"/>
          <w:numId w:val="1005"/>
        </w:numPr>
        <w:pStyle w:val="Compact"/>
      </w:pPr>
      <w:r>
        <w:t xml:space="preserve">Discounts for package purchases (4 sessions = 3 paid)</w:t>
      </w:r>
    </w:p>
    <w:p>
      <w:pPr>
        <w:numPr>
          <w:ilvl w:val="0"/>
          <w:numId w:val="1005"/>
        </w:numPr>
        <w:pStyle w:val="Compact"/>
      </w:pPr>
      <w:r>
        <w:t xml:space="preserve">Subsidized rates for low-income families via NGO partnerships</w:t>
      </w:r>
    </w:p>
    <w:bookmarkEnd w:id="25"/>
    <w:bookmarkStart w:id="26" w:name="place-distribution"/>
    <w:p>
      <w:pPr>
        <w:pStyle w:val="Heading3"/>
      </w:pPr>
      <w:r>
        <w:t xml:space="preserve">Place (Distribution)</w:t>
      </w:r>
    </w:p>
    <w:p>
      <w:pPr>
        <w:pStyle w:val="FirstParagraph"/>
      </w:pPr>
      <w:r>
        <w:t xml:space="preserve">We will establish two strategically located clinics in Ankara:</w:t>
      </w:r>
    </w:p>
    <w:p>
      <w:pPr>
        <w:numPr>
          <w:ilvl w:val="0"/>
          <w:numId w:val="1006"/>
        </w:numPr>
        <w:pStyle w:val="Compact"/>
      </w:pPr>
      <w:r>
        <w:rPr>
          <w:bCs/>
          <w:b/>
        </w:rPr>
        <w:t xml:space="preserve">Kızılay Clinic:</w:t>
      </w:r>
      <w:r>
        <w:t xml:space="preserve"> </w:t>
      </w:r>
      <w:r>
        <w:t xml:space="preserve">Central location near Gazi University – targets parents of university students and young families</w:t>
      </w:r>
    </w:p>
    <w:p>
      <w:pPr>
        <w:numPr>
          <w:ilvl w:val="0"/>
          <w:numId w:val="1006"/>
        </w:numPr>
        <w:pStyle w:val="Compact"/>
      </w:pPr>
      <w:r>
        <w:rPr>
          <w:bCs/>
          <w:b/>
        </w:rPr>
        <w:t xml:space="preserve">Etimesgut Clinic:</w:t>
      </w:r>
      <w:r>
        <w:t xml:space="preserve"> </w:t>
      </w:r>
      <w:r>
        <w:t xml:space="preserve">Near major residential areas (e.g., 100. Yıl Mahallesi) – serves suburban populations with limited access</w:t>
      </w:r>
    </w:p>
    <w:p>
      <w:pPr>
        <w:pStyle w:val="FirstParagraph"/>
      </w:pPr>
      <w:r>
        <w:t xml:space="preserve">Teletherapy platform will be fully operational for all Ankara districts by Q2 2025.</w:t>
      </w:r>
    </w:p>
    <w:bookmarkEnd w:id="26"/>
    <w:bookmarkStart w:id="27" w:name="promotion"/>
    <w:p>
      <w:pPr>
        <w:pStyle w:val="Heading3"/>
      </w:pPr>
      <w:r>
        <w:t xml:space="preserve">Promotion</w:t>
      </w:r>
    </w:p>
    <w:p>
      <w:pPr>
        <w:pStyle w:val="FirstParagraph"/>
      </w:pPr>
      <w:r>
        <w:t xml:space="preserve">Hyper-localized digital and community campaigns:</w:t>
      </w:r>
    </w:p>
    <w:p>
      <w:pPr>
        <w:numPr>
          <w:ilvl w:val="0"/>
          <w:numId w:val="1007"/>
        </w:numPr>
        <w:pStyle w:val="Compact"/>
      </w:pPr>
      <w:r>
        <w:rPr>
          <w:bCs/>
          <w:b/>
        </w:rPr>
        <w:t xml:space="preserve">Google Ads:</w:t>
      </w:r>
      <w:r>
        <w:t xml:space="preserve"> </w:t>
      </w:r>
      <w:r>
        <w:t xml:space="preserve">Targeted keywords "speech therapist Ankara", "child speech therapy Turkey"</w:t>
      </w:r>
    </w:p>
    <w:p>
      <w:pPr>
        <w:numPr>
          <w:ilvl w:val="0"/>
          <w:numId w:val="1007"/>
        </w:numPr>
        <w:pStyle w:val="Compact"/>
      </w:pPr>
      <w:r>
        <w:rPr>
          <w:bCs/>
          <w:b/>
        </w:rPr>
        <w:t xml:space="preserve">Influencer Collaborations:</w:t>
      </w:r>
      <w:r>
        <w:t xml:space="preserve"> </w:t>
      </w:r>
      <w:r>
        <w:t xml:space="preserve">Partner with Turkish parenting influencers (e.g., @AnkaraAnne) for authentic testimonials</w:t>
      </w:r>
    </w:p>
    <w:p>
      <w:pPr>
        <w:numPr>
          <w:ilvl w:val="0"/>
          <w:numId w:val="1007"/>
        </w:numPr>
        <w:pStyle w:val="Compact"/>
      </w:pPr>
      <w:r>
        <w:rPr>
          <w:bCs/>
          <w:b/>
        </w:rPr>
        <w:t xml:space="preserve">Community Health Events:</w:t>
      </w:r>
      <w:r>
        <w:t xml:space="preserve"> </w:t>
      </w:r>
      <w:r>
        <w:t xml:space="preserve">Sponsor Ankara Municipality's "Family Health Days" at parks like Gölbaşı</w:t>
      </w:r>
    </w:p>
    <w:p>
      <w:pPr>
        <w:numPr>
          <w:ilvl w:val="0"/>
          <w:numId w:val="1007"/>
        </w:numPr>
        <w:pStyle w:val="Compact"/>
      </w:pPr>
      <w:r>
        <w:rPr>
          <w:bCs/>
          <w:b/>
        </w:rPr>
        <w:t xml:space="preserve">Patient Referral Program:</w:t>
      </w:r>
      <w:r>
        <w:t xml:space="preserve"> </w:t>
      </w:r>
      <w:r>
        <w:t xml:space="preserve">20% discount for successful referrals within Ankara neighborhoods</w:t>
      </w:r>
    </w:p>
    <w:bookmarkEnd w:id="27"/>
    <w:bookmarkEnd w:id="28"/>
    <w:bookmarkStart w:id="29" w:name="implementation-timeline-year-1"/>
    <w:p>
      <w:pPr>
        <w:pStyle w:val="Heading2"/>
      </w:pPr>
      <w:r>
        <w:t xml:space="preserve">Implementation Timeline (Year 1)</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Milestones</w:t>
            </w:r>
          </w:p>
        </w:tc>
      </w:tr>
      <w:tr>
        <w:tc>
          <w:tcPr/>
          <w:p>
            <w:pPr>
              <w:pStyle w:val="Compact"/>
              <w:jc w:val="left"/>
            </w:pPr>
            <w:r>
              <w:t xml:space="preserve">Q1 2025</w:t>
            </w:r>
          </w:p>
        </w:tc>
        <w:tc>
          <w:tcPr/>
          <w:p>
            <w:pPr>
              <w:pStyle w:val="Compact"/>
              <w:jc w:val="left"/>
            </w:pPr>
            <w:r>
              <w:t xml:space="preserve">Finalize clinic locations in Ankara; Secure 3 insurance partnerships; Launch website with Turkish/English options</w:t>
            </w:r>
          </w:p>
        </w:tc>
      </w:tr>
      <w:tr>
        <w:tc>
          <w:tcPr/>
          <w:p>
            <w:pPr>
              <w:pStyle w:val="Compact"/>
              <w:jc w:val="left"/>
            </w:pPr>
            <w:r>
              <w:t xml:space="preserve">Q2 2025</w:t>
            </w:r>
          </w:p>
        </w:tc>
        <w:tc>
          <w:tcPr/>
          <w:p>
            <w:pPr>
              <w:pStyle w:val="Compact"/>
              <w:jc w:val="left"/>
            </w:pPr>
            <w:r>
              <w:t xml:space="preserve">Open Kızılay clinic; Begin free community workshops; Initiate social media campaign targeting Ankara parents</w:t>
            </w:r>
          </w:p>
        </w:tc>
      </w:tr>
      <w:tr>
        <w:tc>
          <w:tcPr/>
          <w:p>
            <w:pPr>
              <w:pStyle w:val="Compact"/>
              <w:jc w:val="left"/>
            </w:pPr>
            <w:r>
              <w:t xml:space="preserve">Q3 2025</w:t>
            </w:r>
          </w:p>
        </w:tc>
        <w:tc>
          <w:tcPr/>
          <w:p>
            <w:pPr>
              <w:pStyle w:val="Compact"/>
              <w:jc w:val="left"/>
            </w:pPr>
            <w:r>
              <w:t xml:space="preserve">Launch teletherapy platform; Onboard first 10 school partnerships (Ankara-based); Host "Communication Awareness Week"</w:t>
            </w:r>
          </w:p>
        </w:tc>
      </w:tr>
      <w:tr>
        <w:tc>
          <w:tcPr/>
          <w:p>
            <w:pPr>
              <w:pStyle w:val="Compact"/>
              <w:jc w:val="left"/>
            </w:pPr>
            <w:r>
              <w:t xml:space="preserve">Q4 2025</w:t>
            </w:r>
          </w:p>
        </w:tc>
        <w:tc>
          <w:tcPr/>
          <w:p>
            <w:pPr>
              <w:pStyle w:val="Compact"/>
              <w:jc w:val="left"/>
            </w:pPr>
            <w:r>
              <w:t xml:space="preserve">Expand to Etimesgut clinic; Achieve 30% market share among private speech therapy providers in Ankara</w:t>
            </w:r>
          </w:p>
        </w:tc>
      </w:tr>
    </w:tbl>
    <w:bookmarkEnd w:id="29"/>
    <w:bookmarkStart w:id="30" w:name="budget-allocation-first-year"/>
    <w:p>
      <w:pPr>
        <w:pStyle w:val="Heading2"/>
      </w:pPr>
      <w:r>
        <w:t xml:space="preserve">Budget Allocation (First Year)</w:t>
      </w:r>
    </w:p>
    <w:p>
      <w:pPr>
        <w:pStyle w:val="FirstParagraph"/>
      </w:pPr>
      <w:r>
        <w:t xml:space="preserve">Total investment: 1,200,000 TL</w:t>
      </w:r>
    </w:p>
    <w:p>
      <w:pPr>
        <w:numPr>
          <w:ilvl w:val="0"/>
          <w:numId w:val="1008"/>
        </w:numPr>
        <w:pStyle w:val="Compact"/>
      </w:pPr>
      <w:r>
        <w:t xml:space="preserve">Marketing &amp; Promotion: 45% (540,000 TL) – Digital ads (35%), community events (35%), influencer partnerships (25%)</w:t>
      </w:r>
    </w:p>
    <w:p>
      <w:pPr>
        <w:numPr>
          <w:ilvl w:val="0"/>
          <w:numId w:val="1008"/>
        </w:numPr>
        <w:pStyle w:val="Compact"/>
      </w:pPr>
      <w:r>
        <w:t xml:space="preserve">Operations: 35% (420,000 TL) – Clinic setup in Ankara, teletherapy tech development</w:t>
      </w:r>
    </w:p>
    <w:p>
      <w:pPr>
        <w:numPr>
          <w:ilvl w:val="0"/>
          <w:numId w:val="1008"/>
        </w:numPr>
        <w:pStyle w:val="Compact"/>
      </w:pPr>
      <w:r>
        <w:t xml:space="preserve">Staff Training: 15% (180,000 TL) – Specialized cultural competency training for Turkish-speaking therapists</w:t>
      </w:r>
    </w:p>
    <w:p>
      <w:pPr>
        <w:numPr>
          <w:ilvl w:val="0"/>
          <w:numId w:val="1008"/>
        </w:numPr>
        <w:pStyle w:val="Compact"/>
      </w:pPr>
      <w:r>
        <w:t xml:space="preserve">Contingency: 5% (60,000 TL)</w:t>
      </w:r>
    </w:p>
    <w:bookmarkEnd w:id="30"/>
    <w:bookmarkStart w:id="31" w:name="evaluation-metrics"/>
    <w:p>
      <w:pPr>
        <w:pStyle w:val="Heading2"/>
      </w:pPr>
      <w:r>
        <w:t xml:space="preserve">Evaluation Metrics</w:t>
      </w:r>
    </w:p>
    <w:p>
      <w:pPr>
        <w:pStyle w:val="FirstParagraph"/>
      </w:pPr>
      <w:r>
        <w:t xml:space="preserve">We will track these KPIs to measure success of the Marketing Plan in Turkey Ankara:</w:t>
      </w:r>
    </w:p>
    <w:p>
      <w:pPr>
        <w:numPr>
          <w:ilvl w:val="0"/>
          <w:numId w:val="1009"/>
        </w:numPr>
        <w:pStyle w:val="Compact"/>
      </w:pPr>
      <w:r>
        <w:t xml:space="preserve">Client Acquisition Cost (CAC) – Target: Below 800 TL per new patient (vs. industry average 1,150 TL)</w:t>
      </w:r>
    </w:p>
    <w:p>
      <w:pPr>
        <w:numPr>
          <w:ilvl w:val="0"/>
          <w:numId w:val="1009"/>
        </w:numPr>
        <w:pStyle w:val="Compact"/>
      </w:pPr>
      <w:r>
        <w:t xml:space="preserve">Local Market Share – Target: 25% within Ankara private sector by end of Year 1</w:t>
      </w:r>
    </w:p>
    <w:p>
      <w:pPr>
        <w:numPr>
          <w:ilvl w:val="0"/>
          <w:numId w:val="1009"/>
        </w:numPr>
        <w:pStyle w:val="Compact"/>
      </w:pPr>
      <w:r>
        <w:t xml:space="preserve">Community Engagement Rate – Target: 75+ monthly workshops in Ankara districts</w:t>
      </w:r>
    </w:p>
    <w:p>
      <w:pPr>
        <w:numPr>
          <w:ilvl w:val="0"/>
          <w:numId w:val="1009"/>
        </w:numPr>
        <w:pStyle w:val="Compact"/>
      </w:pPr>
      <w:r>
        <w:t xml:space="preserve">Patient Retention Rate – Target: 70% at 6 months (vs. national average of 48%)</w:t>
      </w:r>
    </w:p>
    <w:bookmarkEnd w:id="31"/>
    <w:bookmarkStart w:id="32" w:name="conclusion"/>
    <w:p>
      <w:pPr>
        <w:pStyle w:val="Heading2"/>
      </w:pPr>
      <w:r>
        <w:t xml:space="preserve">Conclusion</w:t>
      </w:r>
    </w:p>
    <w:p>
      <w:pPr>
        <w:pStyle w:val="FirstParagraph"/>
      </w:pPr>
      <w:r>
        <w:t xml:space="preserve">This Marketing Plan positions our</w:t>
      </w:r>
      <w:r>
        <w:t xml:space="preserve"> </w:t>
      </w:r>
      <w:r>
        <w:rPr>
          <w:bCs/>
          <w:b/>
        </w:rPr>
        <w:t xml:space="preserve">Speech Therapist</w:t>
      </w:r>
      <w:r>
        <w:t xml:space="preserve"> </w:t>
      </w:r>
      <w:r>
        <w:t xml:space="preserve">practice for sustainable growth in Turkey Ankara by addressing critical service gaps through culturally intelligent, accessible care. By focusing on Ankara's unique urban dynamics and leveraging strategic partnerships within the city's healthcare ecosystem, we will establish the region's most trusted speech therapy provider. Our approach ensures immediate community impact while building a scalable model that can expand across Turkey. The success of this plan will be measured not just in market share, but in improved communication outcomes for thousands of Ankara residents – fulfilling our mission to make quality speech therapy accessible to every family in Turkey.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 w:numId="1009">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Speech Therapist Services in Turkey Ankara</dc:title>
  <dc:creator/>
  <dc:language>en</dc:language>
  <cp:keywords/>
  <dcterms:created xsi:type="dcterms:W3CDTF">2026-07-21T07:19:05Z</dcterms:created>
  <dcterms:modified xsi:type="dcterms:W3CDTF">2026-07-21T07:19:05Z</dcterms:modified>
</cp:coreProperties>
</file>

<file path=docProps/custom.xml><?xml version="1.0" encoding="utf-8"?>
<Properties xmlns="http://schemas.openxmlformats.org/officeDocument/2006/custom-properties" xmlns:vt="http://schemas.openxmlformats.org/officeDocument/2006/docPropsVTypes"/>
</file>