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85da6b2eb581f4712612b345761f7fb0d6e6b82"/>
    <w:p>
      <w:pPr>
        <w:pStyle w:val="Heading1"/>
      </w:pPr>
      <w:r>
        <w:t xml:space="preserve">Marketing Plan: Launching Comprehensive Speech Therapist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scale Speech Therapist services within the vibrant yet underserved healthcare landscape of Uganda Kampala. With an estimated 1.2 million Ugandans requiring speech therapy services but less than 5% having access, there exists a critical gap this plan aims to address. The core objective is to position our Speech Therapist practice as the leading provider of accessible, culturally competent, and evidence-based communication disorder services in Kampala. This Marketing Plan details market analysis, target audience segmentation, service positioning, promotional strategies, and operational milestones tailored specifically for Uganda Kampala’s unique socio-economic context.</w:t>
      </w:r>
    </w:p>
    <w:bookmarkEnd w:id="20"/>
    <w:bookmarkStart w:id="21" w:name="X21a9542510bcc9db22613fab673f0d827cb0f87"/>
    <w:p>
      <w:pPr>
        <w:pStyle w:val="Heading2"/>
      </w:pPr>
      <w:r>
        <w:t xml:space="preserve">Market Analysis: The Urgent Need in Kampala</w:t>
      </w:r>
    </w:p>
    <w:p>
      <w:pPr>
        <w:pStyle w:val="FirstParagraph"/>
      </w:pPr>
      <w:r>
        <w:t xml:space="preserve">Kampala, the bustling capital of Uganda (population ~1.5 million), faces a severe shortage of Speech Therapists. According to the World Health Organization (WHO), Uganda has fewer than 20 certified Speech Therapists nationwide, with almost none serving Kampala’s growing urban population effectively. This scarcity is compounded by high prevalence rates of conditions requiring therapy: birth asphyxia (affecting ~15% of births in Uganda), cerebral palsy, hearing impairments from untreated ear infections, and neurological conditions like stroke. Crucially, stigma around disabilities remains significant; many families delay seeking help due to cultural beliefs or financial constraints. Our Marketing Plan directly confronts these barriers by emphasizing community education alongside clinical service delivery within Uganda Kampala.</w:t>
      </w:r>
    </w:p>
    <w:bookmarkEnd w:id="21"/>
    <w:bookmarkStart w:id="22" w:name="target-audience-segmentation"/>
    <w:p>
      <w:pPr>
        <w:pStyle w:val="Heading2"/>
      </w:pPr>
      <w:r>
        <w:t xml:space="preserve">Target Audience &amp; Segmentation</w:t>
      </w:r>
    </w:p>
    <w:p>
      <w:pPr>
        <w:pStyle w:val="FirstParagraph"/>
      </w:pPr>
      <w:r>
        <w:t xml:space="preserve">We have identified three core segments for our Speech Therapist services in Kampala:</w:t>
      </w:r>
    </w:p>
    <w:p>
      <w:pPr>
        <w:numPr>
          <w:ilvl w:val="0"/>
          <w:numId w:val="1001"/>
        </w:numPr>
        <w:pStyle w:val="Compact"/>
      </w:pPr>
      <w:r>
        <w:rPr>
          <w:bCs/>
          <w:b/>
        </w:rPr>
        <w:t xml:space="preserve">Parents of Children with Communication Disorders (Primary):</w:t>
      </w:r>
      <w:r>
        <w:t xml:space="preserve"> </w:t>
      </w:r>
      <w:r>
        <w:t xml:space="preserve">Targeting urban and peri-urban households in areas like Kawempe, Makindye, and Ntinda. This group seeks affordable, trustworthy care for children with delayed speech, autism spectrum disorder (ASD), or dysphagia.</w:t>
      </w:r>
    </w:p>
    <w:p>
      <w:pPr>
        <w:numPr>
          <w:ilvl w:val="0"/>
          <w:numId w:val="1001"/>
        </w:numPr>
        <w:pStyle w:val="Compact"/>
      </w:pPr>
      <w:r>
        <w:rPr>
          <w:bCs/>
          <w:b/>
        </w:rPr>
        <w:t xml:space="preserve">Schools &amp; Educational Institutions:</w:t>
      </w:r>
      <w:r>
        <w:t xml:space="preserve"> </w:t>
      </w:r>
      <w:r>
        <w:t xml:space="preserve">Partnering with primary schools (e.g., in Kira Road and Bugoloobi) and special needs centers to integrate early screening and classroom-based therapy support.</w:t>
      </w:r>
    </w:p>
    <w:p>
      <w:pPr>
        <w:numPr>
          <w:ilvl w:val="0"/>
          <w:numId w:val="1001"/>
        </w:numPr>
        <w:pStyle w:val="Compact"/>
      </w:pPr>
      <w:r>
        <w:rPr>
          <w:bCs/>
          <w:b/>
        </w:rPr>
        <w:t xml:space="preserve">Healthcare Facilities:</w:t>
      </w:r>
      <w:r>
        <w:t xml:space="preserve"> </w:t>
      </w:r>
      <w:r>
        <w:t xml:space="preserve">Collaborating with hospitals like Mulago National Referral Hospital, Mengo Hospital, and private clinics for referrals of post-stroke patients, trauma victims, or pediatric cases.</w:t>
      </w:r>
    </w:p>
    <w:bookmarkEnd w:id="22"/>
    <w:bookmarkStart w:id="23" w:name="X4ddcad9f84ff5a7bd6a2905a4d8947b042887fa"/>
    <w:p>
      <w:pPr>
        <w:pStyle w:val="Heading2"/>
      </w:pPr>
      <w:r>
        <w:t xml:space="preserve">Service Positioning: The Kampala Difference</w:t>
      </w:r>
    </w:p>
    <w:p>
      <w:pPr>
        <w:pStyle w:val="FirstParagraph"/>
      </w:pPr>
      <w:r>
        <w:t xml:space="preserve">We position our Speech Therapist practice as the most accessible and culturally attuned provider in Uganda Kampala. Our services go beyond clinical treatment to include:</w:t>
      </w:r>
    </w:p>
    <w:p>
      <w:pPr>
        <w:numPr>
          <w:ilvl w:val="0"/>
          <w:numId w:val="1002"/>
        </w:numPr>
        <w:pStyle w:val="Compact"/>
      </w:pPr>
      <w:r>
        <w:rPr>
          <w:bCs/>
          <w:b/>
        </w:rPr>
        <w:t xml:space="preserve">Sliding Scale Fees:</w:t>
      </w:r>
      <w:r>
        <w:t xml:space="preserve"> </w:t>
      </w:r>
      <w:r>
        <w:t xml:space="preserve">Tiered pricing based on income (starting at UGX 10,000/session), making therapy affordable for low-income families across Kampala.</w:t>
      </w:r>
    </w:p>
    <w:p>
      <w:pPr>
        <w:numPr>
          <w:ilvl w:val="0"/>
          <w:numId w:val="1002"/>
        </w:numPr>
        <w:pStyle w:val="Compact"/>
      </w:pPr>
      <w:r>
        <w:rPr>
          <w:bCs/>
          <w:b/>
        </w:rPr>
        <w:t xml:space="preserve">Cultural Integration:</w:t>
      </w:r>
      <w:r>
        <w:t xml:space="preserve"> </w:t>
      </w:r>
      <w:r>
        <w:t xml:space="preserve">All therapists trained in local languages (Luganda, English) and aware of Ugandan family dynamics to build trust.</w:t>
      </w:r>
    </w:p>
    <w:p>
      <w:pPr>
        <w:numPr>
          <w:ilvl w:val="0"/>
          <w:numId w:val="1002"/>
        </w:numPr>
        <w:pStyle w:val="Compact"/>
      </w:pPr>
      <w:r>
        <w:rPr>
          <w:bCs/>
          <w:b/>
        </w:rPr>
        <w:t xml:space="preserve">Community Workshops:</w:t>
      </w:r>
      <w:r>
        <w:t xml:space="preserve"> </w:t>
      </w:r>
      <w:r>
        <w:t xml:space="preserve">Free monthly sessions at community centers (e.g., Nakasero Market hall) on early signs of speech delays and home strategies.</w:t>
      </w:r>
    </w:p>
    <w:p>
      <w:pPr>
        <w:numPr>
          <w:ilvl w:val="0"/>
          <w:numId w:val="1002"/>
        </w:numPr>
        <w:pStyle w:val="Compact"/>
      </w:pPr>
      <w:r>
        <w:rPr>
          <w:bCs/>
          <w:b/>
        </w:rPr>
        <w:t xml:space="preserve">Mobile Clinic Outreach:</w:t>
      </w:r>
      <w:r>
        <w:t xml:space="preserve"> </w:t>
      </w:r>
      <w:r>
        <w:t xml:space="preserve">Partnering with motorcycle taxis for therapy visits in underserved neighborhoods like Bwaise.</w:t>
      </w:r>
    </w:p>
    <w:bookmarkEnd w:id="23"/>
    <w:bookmarkStart w:id="24" w:name="marketing-promotion-strategy"/>
    <w:p>
      <w:pPr>
        <w:pStyle w:val="Heading2"/>
      </w:pPr>
      <w:r>
        <w:t xml:space="preserve">Marketing &amp; Promotion Strategy</w:t>
      </w:r>
    </w:p>
    <w:p>
      <w:pPr>
        <w:pStyle w:val="FirstParagraph"/>
      </w:pPr>
      <w:r>
        <w:t xml:space="preserve">This Marketing Plan leverages low-cost, high-impact tactics proven effective in Uganda Kampala’s context:</w:t>
      </w:r>
    </w:p>
    <w:p>
      <w:pPr>
        <w:numPr>
          <w:ilvl w:val="0"/>
          <w:numId w:val="1003"/>
        </w:numPr>
        <w:pStyle w:val="Compact"/>
      </w:pPr>
      <w:r>
        <w:rPr>
          <w:bCs/>
          <w:b/>
        </w:rPr>
        <w:t xml:space="preserve">Community Engagement:</w:t>
      </w:r>
      <w:r>
        <w:t xml:space="preserve"> </w:t>
      </w:r>
      <w:r>
        <w:t xml:space="preserve">Hosting "Talk About Talking" events at churches, mosques, and women's groups across Kampala. Partnering with established organizations like the Uganda Association of the Deaf (UAD) for credibility.</w:t>
      </w:r>
    </w:p>
    <w:p>
      <w:pPr>
        <w:numPr>
          <w:ilvl w:val="0"/>
          <w:numId w:val="1003"/>
        </w:numPr>
        <w:pStyle w:val="Compact"/>
      </w:pPr>
      <w:r>
        <w:rPr>
          <w:bCs/>
          <w:b/>
        </w:rPr>
        <w:t xml:space="preserve">Digital Outreach:</w:t>
      </w:r>
      <w:r>
        <w:t xml:space="preserve"> </w:t>
      </w:r>
      <w:r>
        <w:t xml:space="preserve">SMS campaigns via platforms like TwigaSMS to notify parents about free screenings in specific Kampala neighborhoods (e.g., "Free speech check at St. Mary's Primary, Bwaise – call 0772XXX"). Utilizing Facebook for targeted ads in Kampala districts.</w:t>
      </w:r>
    </w:p>
    <w:p>
      <w:pPr>
        <w:numPr>
          <w:ilvl w:val="0"/>
          <w:numId w:val="1003"/>
        </w:numPr>
        <w:pStyle w:val="Compact"/>
      </w:pPr>
      <w:r>
        <w:rPr>
          <w:bCs/>
          <w:b/>
        </w:rPr>
        <w:t xml:space="preserve">School Partnerships:</w:t>
      </w:r>
      <w:r>
        <w:t xml:space="preserve"> </w:t>
      </w:r>
      <w:r>
        <w:t xml:space="preserve">Offering discounted audits of classroom communication challenges to schools, followed by tailored therapy plans – a key entry point for the Speech Therapist service in Uganda Kampala.</w:t>
      </w:r>
    </w:p>
    <w:p>
      <w:pPr>
        <w:numPr>
          <w:ilvl w:val="0"/>
          <w:numId w:val="1003"/>
        </w:numPr>
        <w:pStyle w:val="Compact"/>
      </w:pPr>
      <w:r>
        <w:rPr>
          <w:bCs/>
          <w:b/>
        </w:rPr>
        <w:t xml:space="preserve">Media Relations:</w:t>
      </w:r>
      <w:r>
        <w:t xml:space="preserve"> </w:t>
      </w:r>
      <w:r>
        <w:t xml:space="preserve">Securing features in local media (NBS Television, Radio Simba) on speech disorder awareness, positioning our team as Kampala’s leading Speech Therapist resource.</w:t>
      </w:r>
    </w:p>
    <w:bookmarkEnd w:id="24"/>
    <w:bookmarkStart w:id="25" w:name="operational-implementation-timeline"/>
    <w:p>
      <w:pPr>
        <w:pStyle w:val="Heading2"/>
      </w:pPr>
      <w:r>
        <w:t xml:space="preserve">Operational Implementation Timeline</w:t>
      </w:r>
    </w:p>
    <w:p>
      <w:pPr>
        <w:pStyle w:val="FirstParagraph"/>
      </w:pPr>
      <w:r>
        <w:t xml:space="preserve">This Marketing Plan includes a 12-month phased rollout for Uganda Kampala:</w:t>
      </w:r>
    </w:p>
    <w:p>
      <w:pPr>
        <w:numPr>
          <w:ilvl w:val="0"/>
          <w:numId w:val="1004"/>
        </w:numPr>
        <w:pStyle w:val="Compact"/>
      </w:pPr>
      <w:r>
        <w:rPr>
          <w:bCs/>
          <w:b/>
        </w:rPr>
        <w:t xml:space="preserve">Months 1-3:</w:t>
      </w:r>
      <w:r>
        <w:t xml:space="preserve"> </w:t>
      </w:r>
      <w:r>
        <w:t xml:space="preserve">Establish clinic in central Kampala (e.g., Namboole), hire two certified Speech Therapists, and launch SMS awareness campaigns targeting Nakivubo and Ntinda.</w:t>
      </w:r>
    </w:p>
    <w:p>
      <w:pPr>
        <w:numPr>
          <w:ilvl w:val="0"/>
          <w:numId w:val="1004"/>
        </w:numPr>
        <w:pStyle w:val="Compact"/>
      </w:pPr>
      <w:r>
        <w:rPr>
          <w:bCs/>
          <w:b/>
        </w:rPr>
        <w:t xml:space="preserve">Months 4-6:</w:t>
      </w:r>
      <w:r>
        <w:t xml:space="preserve"> </w:t>
      </w:r>
      <w:r>
        <w:t xml:space="preserve">Partner with 5 primary schools for screening programs; initiate community workshops in Kawempe Division; secure a referral agreement with Mengo Hospital.</w:t>
      </w:r>
    </w:p>
    <w:p>
      <w:pPr>
        <w:numPr>
          <w:ilvl w:val="0"/>
          <w:numId w:val="1004"/>
        </w:numPr>
        <w:pStyle w:val="Compact"/>
      </w:pPr>
      <w:r>
        <w:rPr>
          <w:bCs/>
          <w:b/>
        </w:rPr>
        <w:t xml:space="preserve">Months 7-9:</w:t>
      </w:r>
      <w:r>
        <w:t xml:space="preserve"> </w:t>
      </w:r>
      <w:r>
        <w:t xml:space="preserve">Expand mobile outreach to Bwaise and Katwe slums; launch social media campaign "Kampala Kids Talking" highlighting local success stories.</w:t>
      </w:r>
    </w:p>
    <w:p>
      <w:pPr>
        <w:numPr>
          <w:ilvl w:val="0"/>
          <w:numId w:val="1004"/>
        </w:numPr>
        <w:pStyle w:val="Compact"/>
      </w:pPr>
      <w:r>
        <w:rPr>
          <w:bCs/>
          <w:b/>
        </w:rPr>
        <w:t xml:space="preserve">Months 10-12:</w:t>
      </w:r>
      <w:r>
        <w:t xml:space="preserve"> </w:t>
      </w:r>
      <w:r>
        <w:t xml:space="preserve">Achieve 60+ monthly clients; secure NGO funding (e.g., from the Uganda National Council for Higher Education) for subsidized therapy; publish a Kampala-specific guide to communication disorders.</w:t>
      </w:r>
    </w:p>
    <w:bookmarkEnd w:id="25"/>
    <w:bookmarkStart w:id="26" w:name="budget-allocation-key-metrics"/>
    <w:p>
      <w:pPr>
        <w:pStyle w:val="Heading2"/>
      </w:pPr>
      <w:r>
        <w:t xml:space="preserve">Budget Allocation &amp; Key Metrics</w:t>
      </w:r>
    </w:p>
    <w:p>
      <w:pPr>
        <w:pStyle w:val="FirstParagraph"/>
      </w:pPr>
      <w:r>
        <w:t xml:space="preserve">The Marketing Plan allocates 35% of the first-year budget ($18,000) to community engagement and digital outreach – proven high-ROI tactics in Uganda Kampala. Success will be measured by:</w:t>
      </w:r>
    </w:p>
    <w:p>
      <w:pPr>
        <w:numPr>
          <w:ilvl w:val="0"/>
          <w:numId w:val="1005"/>
        </w:numPr>
        <w:pStyle w:val="Compact"/>
      </w:pPr>
      <w:r>
        <w:t xml:space="preserve">Client acquisition: 60+ new clients/month by Month 12</w:t>
      </w:r>
    </w:p>
    <w:p>
      <w:pPr>
        <w:numPr>
          <w:ilvl w:val="0"/>
          <w:numId w:val="1005"/>
        </w:numPr>
        <w:pStyle w:val="Compact"/>
      </w:pPr>
      <w:r>
        <w:t xml:space="preserve">Community reach: 5,000+ SMS engagements; 12 community workshops held</w:t>
      </w:r>
    </w:p>
    <w:p>
      <w:pPr>
        <w:numPr>
          <w:ilvl w:val="0"/>
          <w:numId w:val="1005"/>
        </w:numPr>
        <w:pStyle w:val="Compact"/>
      </w:pPr>
      <w:r>
        <w:t xml:space="preserve">Clinical impact: 85% client satisfaction rate (measured via post-therapy surveys)</w:t>
      </w:r>
    </w:p>
    <w:bookmarkEnd w:id="26"/>
    <w:bookmarkStart w:id="27" w:name="Xbc8e99df3e3efe5b49705e2aef88eff96c54d14"/>
    <w:p>
      <w:pPr>
        <w:pStyle w:val="Heading2"/>
      </w:pPr>
      <w:r>
        <w:t xml:space="preserve">Conclusion: A Sustainable Future for Speech Therapy in Kampala</w:t>
      </w:r>
    </w:p>
    <w:p>
      <w:pPr>
        <w:pStyle w:val="FirstParagraph"/>
      </w:pPr>
      <w:r>
        <w:t xml:space="preserve">This Marketing Plan provides a clear, actionable roadmap to transform access to Speech Therapist services across Uganda Kampala. By focusing on affordability, cultural relevance, and hyper-local community engagement – not just clinical excellence – we will break down barriers and build a sustainable model that serves the most vulnerable in Kampala. The success of this plan will directly address Uganda’s critical healthcare gap while establishing our Speech Therapist practice as a trusted pillar of community health in the capital city. We are confident that with this targeted Marketing Plan, we can significantly improve communication outcomes for thousands of Ugandans within Kampala and beyond.</w:t>
      </w:r>
    </w:p>
    <w:p>
      <w:pPr>
        <w:pStyle w:val="BodyText"/>
      </w:pPr>
      <w:r>
        <w:rPr>
          <w:bCs/>
          <w:b/>
        </w:rPr>
        <w:t xml:space="preserve">Marketing Plan</w:t>
      </w:r>
      <w:r>
        <w:t xml:space="preserve"> </w:t>
      </w:r>
      <w:r>
        <w:t xml:space="preserve">|</w:t>
      </w:r>
      <w:r>
        <w:t xml:space="preserve"> </w:t>
      </w:r>
      <w:r>
        <w:rPr>
          <w:bCs/>
          <w:b/>
        </w:rPr>
        <w:t xml:space="preserve">Speech Therapist</w:t>
      </w:r>
      <w:r>
        <w:t xml:space="preserve"> </w:t>
      </w:r>
      <w:r>
        <w:t xml:space="preserve">|</w:t>
      </w:r>
      <w:r>
        <w:t xml:space="preserve"> </w:t>
      </w:r>
      <w:r>
        <w:rPr>
          <w:bCs/>
          <w:b/>
        </w:rPr>
        <w:t xml:space="preserve">Uganda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Uganda Kampala</dc:title>
  <dc:creator/>
  <cp:keywords/>
  <dcterms:created xsi:type="dcterms:W3CDTF">2025-12-15T16:24:09Z</dcterms:created>
  <dcterms:modified xsi:type="dcterms:W3CDTF">2025-12-15T16:24:09Z</dcterms:modified>
</cp:coreProperties>
</file>

<file path=docProps/custom.xml><?xml version="1.0" encoding="utf-8"?>
<Properties xmlns="http://schemas.openxmlformats.org/officeDocument/2006/custom-properties" xmlns:vt="http://schemas.openxmlformats.org/officeDocument/2006/docPropsVTypes"/>
</file>