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f128d9d633a36854ed29aebbc6e22b176272a87"/>
    <w:p>
      <w:pPr>
        <w:pStyle w:val="Heading1"/>
      </w:pPr>
      <w:r>
        <w:t xml:space="preserve">Marketing Plan: Localised Strategies for a Speech Therapist Service in United Kingdom Birmingham</w:t>
      </w:r>
    </w:p>
    <w:bookmarkStart w:id="20" w:name="executive-summary"/>
    <w:p>
      <w:pPr>
        <w:pStyle w:val="Heading2"/>
      </w:pPr>
      <w:r>
        <w:t xml:space="preserve">Executive Summary</w:t>
      </w:r>
    </w:p>
    <w:p>
      <w:pPr>
        <w:pStyle w:val="FirstParagraph"/>
      </w:pPr>
      <w:r>
        <w:t xml:space="preserve">This Marketing Plan outlines a targeted strategy for establishing and growing a private Speech Therapist practice within the vibrant community of United Kingdom Birmingham. The plan leverages Birmingham's unique demographic landscape, high demand for specialised communication support, and local healthcare partnerships to position the Speech Therapist as the preferred provider. Focusing on hyper-localised outreach, digital engagement, and community integration, this plan ensures sustainable growth while addressing critical gaps in accessible speech and language therapy services across Birmingham.</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presents a compelling market for Speech Therapist services. As the UK's second largest city with a diverse population exceeding 1.1 million residents, it faces significant demand driven by factors including high childhood speech disorder prevalence (estimated at 10-15% of children), an aging population requiring stroke rehabilitation, and growing awareness of neurodiversity needs (e.g., autism spectrum disorders). The NHS in Birmingham consistently reports waiting lists exceeding 6 months for specialist therapy, creating a clear opportunity for private providers. Crucially, local authorities like Birmingham City Council prioritise early intervention services; our plan aligns with their "Birmingham Children's Plan" focusing on developmental support. Unlike national campaigns, this Marketing Plan is meticulously tailored to Birmingham’s specific geography (e.g., targeting areas like Sparkbrook, Erdington, and Small Heath), cultural diversity (including high South Asian and African Caribbean populations needing culturally competent therapy), and local healthcare infrastructure such as Birmingham Women's &amp; Children's NHS Foundation Trust.</w:t>
      </w:r>
    </w:p>
    <w:bookmarkEnd w:id="21"/>
    <w:bookmarkStart w:id="22" w:name="X9c67518198720427232cf8db8bfc45069c97c6e"/>
    <w:p>
      <w:pPr>
        <w:pStyle w:val="Heading2"/>
      </w:pPr>
      <w:r>
        <w:t xml:space="preserve">Target Audience: Birmingham-Specific Segmentation</w:t>
      </w:r>
    </w:p>
    <w:p>
      <w:pPr>
        <w:pStyle w:val="FirstParagraph"/>
      </w:pPr>
      <w:r>
        <w:t xml:space="preserve">The core audience is segmented into three Birmingham-specific groups:</w:t>
      </w:r>
    </w:p>
    <w:p>
      <w:pPr>
        <w:numPr>
          <w:ilvl w:val="0"/>
          <w:numId w:val="1001"/>
        </w:numPr>
        <w:pStyle w:val="Compact"/>
      </w:pPr>
      <w:r>
        <w:rPr>
          <w:bCs/>
          <w:b/>
        </w:rPr>
        <w:t xml:space="preserve">Parents &amp; Guardians (0-12 years):</w:t>
      </w:r>
      <w:r>
        <w:t xml:space="preserve"> </w:t>
      </w:r>
      <w:r>
        <w:t xml:space="preserve">Primarily in areas with high school populations like King Edward VI High School catchment zones. They seek timely, accessible therapy for developmental delays, articulation issues, or autism-related communication needs. Local Facebook groups (e.g., "Birmingham Parents Network") are key engagement channels.</w:t>
      </w:r>
    </w:p>
    <w:p>
      <w:pPr>
        <w:numPr>
          <w:ilvl w:val="0"/>
          <w:numId w:val="1001"/>
        </w:numPr>
        <w:pStyle w:val="Compact"/>
      </w:pPr>
      <w:r>
        <w:rPr>
          <w:bCs/>
          <w:b/>
        </w:rPr>
        <w:t xml:space="preserve">Schools &amp; Educational Institutions:</w:t>
      </w:r>
      <w:r>
        <w:t xml:space="preserve"> </w:t>
      </w:r>
      <w:r>
        <w:t xml:space="preserve">Birmingham City Council schools (e.g., Oaklands Primary in Stechford) and specialist academies require on-site or referral-based Speech Therapist support. This segment prioritises therapists with strong school collaboration experience and understanding of the local curriculum (e.g., Birmingham’s "Birmingham Local Offer").</w:t>
      </w:r>
    </w:p>
    <w:p>
      <w:pPr>
        <w:numPr>
          <w:ilvl w:val="0"/>
          <w:numId w:val="1001"/>
        </w:numPr>
        <w:pStyle w:val="Compact"/>
      </w:pPr>
      <w:r>
        <w:rPr>
          <w:bCs/>
          <w:b/>
        </w:rPr>
        <w:t xml:space="preserve">Healthcare Referrers (GPs, Paediatricians, Neurologists):</w:t>
      </w:r>
      <w:r>
        <w:t xml:space="preserve"> </w:t>
      </w:r>
      <w:r>
        <w:t xml:space="preserve">Key partners within Birmingham’s primary care networks like Woodgate Medical Centre and Bournville Health Centre. They require seamless referral pathways and evidence of clinical outcomes to recommend our Speech Therapist service.</w:t>
      </w:r>
    </w:p>
    <w:bookmarkEnd w:id="22"/>
    <w:bookmarkStart w:id="23" w:name="Xc8418035ce66392fa7a79dea8b8a908eab9a382"/>
    <w:p>
      <w:pPr>
        <w:pStyle w:val="Heading2"/>
      </w:pPr>
      <w:r>
        <w:t xml:space="preserve">Unique Value Proposition (UVP) for United Kingdom Birmingham</w:t>
      </w:r>
    </w:p>
    <w:p>
      <w:pPr>
        <w:pStyle w:val="FirstParagraph"/>
      </w:pPr>
      <w:r>
        <w:t xml:space="preserve">Our UVP is: "Personalised, culturally responsive Speech Therapy delivered within 7 days of referral across United Kingdom Birmingham – backed by a dedicated local team with deep roots in the community." This addresses Birmingham's critical pain points: NHS delays, lack of bilingual therapists in key areas (e.g., Punjabi/Sindhi speakers in Sparkbrook), and the need for therapy seamlessly integrated into families' daily lives. Unlike national competitors, our Speech Therapist operates from a centrally located clinic near Birmingham New Street Station (ensuring easy access via public transport) and offers evening/weekend slots accommodating local work patterns.</w:t>
      </w:r>
    </w:p>
    <w:bookmarkEnd w:id="23"/>
    <w:bookmarkStart w:id="24" w:name="Xd6eecd8ec9658e17413ff1eb4f56137c6ed1814"/>
    <w:p>
      <w:pPr>
        <w:pStyle w:val="Heading2"/>
      </w:pPr>
      <w:r>
        <w:t xml:space="preserve">Marketing Strategies: Hyper-Local Execution</w:t>
      </w:r>
    </w:p>
    <w:p>
      <w:pPr>
        <w:pStyle w:val="FirstParagraph"/>
      </w:pPr>
      <w:r>
        <w:t xml:space="preserve">Implementation focuses on cost-effective, Birmingham-centric tactics:</w:t>
      </w:r>
    </w:p>
    <w:p>
      <w:pPr>
        <w:numPr>
          <w:ilvl w:val="0"/>
          <w:numId w:val="1002"/>
        </w:numPr>
        <w:pStyle w:val="Compact"/>
      </w:pPr>
      <w:r>
        <w:rPr>
          <w:bCs/>
          <w:b/>
        </w:rPr>
        <w:t xml:space="preserve">Community Partnerships:</w:t>
      </w:r>
      <w:r>
        <w:t xml:space="preserve"> </w:t>
      </w:r>
      <w:r>
        <w:t xml:space="preserve">Forge formal agreements with 15+ Birmingham schools and community centres (e.g., Nechells Leisure Centre, Sparkbrook Community Hub). Offer free "Communication Awareness Workshops" at these venues. This builds trust and generates referral leads directly from trusted local institutions.</w:t>
      </w:r>
    </w:p>
    <w:p>
      <w:pPr>
        <w:numPr>
          <w:ilvl w:val="0"/>
          <w:numId w:val="1002"/>
        </w:numPr>
        <w:pStyle w:val="Compact"/>
      </w:pPr>
      <w:r>
        <w:rPr>
          <w:bCs/>
          <w:b/>
        </w:rPr>
        <w:t xml:space="preserve">Localised Digital Marketing:</w:t>
      </w:r>
      <w:r>
        <w:t xml:space="preserve"> </w:t>
      </w:r>
      <w:r>
        <w:t xml:space="preserve">Targeted Google Ads using Birmingham-specific keywords ("Speech Therapist near me Birmingham", "Autism therapy Sparkbrook"). Create location-based landing pages for each key suburb (Erdington, Moseley, Quinton). Leverage local influencers like Birmingham parenting bloggers and NHS staff on Instagram who serve the community.</w:t>
      </w:r>
    </w:p>
    <w:p>
      <w:pPr>
        <w:numPr>
          <w:ilvl w:val="0"/>
          <w:numId w:val="1002"/>
        </w:numPr>
        <w:pStyle w:val="Compact"/>
      </w:pPr>
      <w:r>
        <w:rPr>
          <w:bCs/>
          <w:b/>
        </w:rPr>
        <w:t xml:space="preserve">Hyper-Local PR:</w:t>
      </w:r>
      <w:r>
        <w:t xml:space="preserve"> </w:t>
      </w:r>
      <w:r>
        <w:t xml:space="preserve">Pitch stories to *Birmingham Live*, *Birmingham Mail*, and community radio (e.g., BBC Radio WM) about Birmingham-specific initiatives, such as "Free Speech Screening Day at Small Heath Library" or partnerships with Birmingham City Council’s Early Help teams.</w:t>
      </w:r>
    </w:p>
    <w:p>
      <w:pPr>
        <w:numPr>
          <w:ilvl w:val="0"/>
          <w:numId w:val="1002"/>
        </w:numPr>
        <w:pStyle w:val="Compact"/>
      </w:pPr>
      <w:r>
        <w:rPr>
          <w:bCs/>
          <w:b/>
        </w:rPr>
        <w:t xml:space="preserve">NHS Referral Pathway Integration:</w:t>
      </w:r>
      <w:r>
        <w:t xml:space="preserve"> </w:t>
      </w:r>
      <w:r>
        <w:t xml:space="preserve">Develop a streamlined digital referral system compatible with Birmingham NHS systems. Offer free training sessions for local GPs on identifying early speech needs, positioning our Speech Therapist as an essential extension of the local healthcare ecosystem.</w:t>
      </w:r>
    </w:p>
    <w:bookmarkEnd w:id="24"/>
    <w:bookmarkStart w:id="25" w:name="X97c9614b2cb05c1b43f2fe14e319a9a566c9e5d"/>
    <w:p>
      <w:pPr>
        <w:pStyle w:val="Heading2"/>
      </w:pPr>
      <w:r>
        <w:t xml:space="preserve">Service Offerings Tailored to Birmingham Needs</w:t>
      </w:r>
    </w:p>
    <w:p>
      <w:pPr>
        <w:pStyle w:val="FirstParagraph"/>
      </w:pPr>
      <w:r>
        <w:t xml:space="preserve">Services are designed for the United Kingdom Birmingham context:</w:t>
      </w:r>
    </w:p>
    <w:p>
      <w:pPr>
        <w:numPr>
          <w:ilvl w:val="0"/>
          <w:numId w:val="1003"/>
        </w:numPr>
        <w:pStyle w:val="Compact"/>
      </w:pPr>
      <w:r>
        <w:rPr>
          <w:bCs/>
          <w:b/>
        </w:rPr>
        <w:t xml:space="preserve">Childhood Communication Therapy:</w:t>
      </w:r>
      <w:r>
        <w:t xml:space="preserve"> </w:t>
      </w:r>
      <w:r>
        <w:t xml:space="preserve">Focused on early intervention for common local needs (e.g., speech delays linked to socioeconomic factors in areas like Handsworth). Includes bilingual assessments where requested.</w:t>
      </w:r>
    </w:p>
    <w:p>
      <w:pPr>
        <w:numPr>
          <w:ilvl w:val="0"/>
          <w:numId w:val="1003"/>
        </w:numPr>
        <w:pStyle w:val="Compact"/>
      </w:pPr>
      <w:r>
        <w:rPr>
          <w:bCs/>
          <w:b/>
        </w:rPr>
        <w:t xml:space="preserve">School Support Packages:</w:t>
      </w:r>
      <w:r>
        <w:t xml:space="preserve"> </w:t>
      </w:r>
      <w:r>
        <w:t xml:space="preserve">On-site therapy sessions at Birmingham schools during term time, aligned with school holiday schedules and local curriculum demands.</w:t>
      </w:r>
    </w:p>
    <w:p>
      <w:pPr>
        <w:numPr>
          <w:ilvl w:val="0"/>
          <w:numId w:val="1003"/>
        </w:numPr>
        <w:pStyle w:val="Compact"/>
      </w:pPr>
      <w:r>
        <w:rPr>
          <w:bCs/>
          <w:b/>
        </w:rPr>
        <w:t xml:space="preserve">Adult &amp; Stroke Rehabilitation:</w:t>
      </w:r>
      <w:r>
        <w:t xml:space="preserve"> </w:t>
      </w:r>
      <w:r>
        <w:t xml:space="preserve">Specialised services for Birmingham's growing elderly population, partnering with local care homes (e.g., in Selly Oak) and stroke support groups.</w:t>
      </w:r>
    </w:p>
    <w:p>
      <w:pPr>
        <w:numPr>
          <w:ilvl w:val="0"/>
          <w:numId w:val="1003"/>
        </w:numPr>
        <w:pStyle w:val="Compact"/>
      </w:pPr>
      <w:r>
        <w:rPr>
          <w:bCs/>
          <w:b/>
        </w:rPr>
        <w:t xml:space="preserve">Clinic &amp; Home Visits:</w:t>
      </w:r>
      <w:r>
        <w:t xml:space="preserve"> </w:t>
      </w:r>
      <w:r>
        <w:t xml:space="preserve">Flexible service delivery within 3 miles of our central Birmingham clinic to overcome transport barriers common in areas like Aston or Northfield.</w:t>
      </w:r>
    </w:p>
    <w:bookmarkEnd w:id="25"/>
    <w:bookmarkStart w:id="26" w:name="X6b41b94e5f3ce75053f839c4f46c3ea4be5dce1"/>
    <w:p>
      <w:pPr>
        <w:pStyle w:val="Heading2"/>
      </w:pPr>
      <w:r>
        <w:t xml:space="preserve">Budget Allocation &amp; Key Performance Indicators (KPIs)</w:t>
      </w:r>
    </w:p>
    <w:p>
      <w:pPr>
        <w:pStyle w:val="FirstParagraph"/>
      </w:pPr>
      <w:r>
        <w:t xml:space="preserve">Initial budget allocation prioritises high-impact, low-cost tactics:</w:t>
      </w:r>
    </w:p>
    <w:p>
      <w:pPr>
        <w:numPr>
          <w:ilvl w:val="0"/>
          <w:numId w:val="1004"/>
        </w:numPr>
        <w:pStyle w:val="Compact"/>
      </w:pPr>
      <w:r>
        <w:t xml:space="preserve">50%: Localised digital marketing (Google Ads, SEO for "Birmingham Speech Therapist")</w:t>
      </w:r>
    </w:p>
    <w:p>
      <w:pPr>
        <w:numPr>
          <w:ilvl w:val="0"/>
          <w:numId w:val="1004"/>
        </w:numPr>
        <w:pStyle w:val="Compact"/>
      </w:pPr>
      <w:r>
        <w:t xml:space="preserve">30%: Community partnerships &amp; event costs (workshops at local centres)</w:t>
      </w:r>
    </w:p>
    <w:p>
      <w:pPr>
        <w:numPr>
          <w:ilvl w:val="0"/>
          <w:numId w:val="1004"/>
        </w:numPr>
        <w:pStyle w:val="Compact"/>
      </w:pPr>
      <w:r>
        <w:t xml:space="preserve">20%: PR outreach &amp; referral system development</w:t>
      </w:r>
    </w:p>
    <w:p>
      <w:pPr>
        <w:pStyle w:val="FirstParagraph"/>
      </w:pPr>
      <w:r>
        <w:t xml:space="preserve">KPIs are Birmingham-specific:</w:t>
      </w:r>
    </w:p>
    <w:p>
      <w:pPr>
        <w:numPr>
          <w:ilvl w:val="0"/>
          <w:numId w:val="1005"/>
        </w:numPr>
        <w:pStyle w:val="Compact"/>
      </w:pPr>
      <w:r>
        <w:t xml:space="preserve">50 new clients within 6 months from Birmingham schools/clinics (not national sources)</w:t>
      </w:r>
    </w:p>
    <w:p>
      <w:pPr>
        <w:numPr>
          <w:ilvl w:val="0"/>
          <w:numId w:val="1005"/>
        </w:numPr>
        <w:pStyle w:val="Compact"/>
      </w:pPr>
      <w:r>
        <w:t xml:space="preserve">30+ completed community workshops in target Birmingham wards</w:t>
      </w:r>
    </w:p>
    <w:p>
      <w:pPr>
        <w:numPr>
          <w:ilvl w:val="0"/>
          <w:numId w:val="1005"/>
        </w:numPr>
        <w:pStyle w:val="Compact"/>
      </w:pPr>
      <w:r>
        <w:t xml:space="preserve">20+ active referral partnerships with local GPs/practices</w:t>
      </w:r>
    </w:p>
    <w:p>
      <w:pPr>
        <w:numPr>
          <w:ilvl w:val="0"/>
          <w:numId w:val="1005"/>
        </w:numPr>
        <w:pStyle w:val="Compact"/>
      </w:pPr>
      <w:r>
        <w:t xml:space="preserve">Maintain 95% client satisfaction via surveys measuring "ease of access within Birmingham"</w:t>
      </w:r>
    </w:p>
    <w:bookmarkEnd w:id="26"/>
    <w:bookmarkStart w:id="27" w:name="X3fdb07c05a60a29d976a0062a73b227c72bf91d"/>
    <w:p>
      <w:pPr>
        <w:pStyle w:val="Heading2"/>
      </w:pPr>
      <w:r>
        <w:t xml:space="preserve">Conclusion: Sustaining Growth in United Kingdom Birmingham</w:t>
      </w:r>
    </w:p>
    <w:p>
      <w:pPr>
        <w:pStyle w:val="FirstParagraph"/>
      </w:pPr>
      <w:r>
        <w:t xml:space="preserve">This Marketing Plan ensures the Speech Therapist service becomes an indispensable, community-rooted part of Birmingham's healthcare fabric. By moving beyond generic marketing to deliver hyper-localised solutions – understanding the transport challenges of Sparkbrook, the cultural nuances in South Asian communities, and the operational realities of Birmingham schools – we build trust and visibility that national brands cannot replicate. Success means not only filling a critical gap in United Kingdom Birmingham’s health services but also creating a benchmark for community-integrated care that can be scaled across other UK cities. The focus remains unwavering: to be the Speech Therapist Birmingham families, educators, and healthcare providers choose because they understand Birmingham, its needs, and their place within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in United Kingdom Birmingham</dc:title>
  <dc:creator/>
  <dc:language>en</dc:language>
  <cp:keywords/>
  <dcterms:created xsi:type="dcterms:W3CDTF">2026-07-21T09:12:29Z</dcterms:created>
  <dcterms:modified xsi:type="dcterms:W3CDTF">2026-07-21T09:12:29Z</dcterms:modified>
</cp:coreProperties>
</file>

<file path=docProps/custom.xml><?xml version="1.0" encoding="utf-8"?>
<Properties xmlns="http://schemas.openxmlformats.org/officeDocument/2006/custom-properties" xmlns:vt="http://schemas.openxmlformats.org/officeDocument/2006/docPropsVTypes"/>
</file>