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a6458471a2f191de055e9d5e8f6534b56553bab"/>
    <w:p>
      <w:pPr>
        <w:pStyle w:val="Heading1"/>
      </w:pPr>
      <w:r>
        <w:t xml:space="preserve">Comprehensive Marketing Plan: Premium Speech Therapist Services in United Kingdom London</w:t>
      </w:r>
    </w:p>
    <w:bookmarkStart w:id="20" w:name="executive-summary"/>
    <w:p>
      <w:pPr>
        <w:pStyle w:val="Heading2"/>
      </w:pPr>
      <w:r>
        <w:t xml:space="preserve">Executive Summary</w:t>
      </w:r>
    </w:p>
    <w:p>
      <w:pPr>
        <w:pStyle w:val="FirstParagraph"/>
      </w:pPr>
      <w:r>
        <w:t xml:space="preserve">This Marketing Plan outlines a strategic approach to establish and grow a leading Speech Therapist practice within the competitive healthcare landscape of United Kingdom London. Focusing on evidence-based therapy for children and adults with communication disorders, our plan targets London's diverse population while leveraging NHS partnerships and private client acquisition. We project 35% market penetration in key boroughs within 18 months through specialized digital marketing, community engagement, and strategic collaborations. As a premier Speech Therapist service provider in United Kingdom London, we commit to exceeding clinical standards while building trust through culturally responsive care.</w:t>
      </w:r>
    </w:p>
    <w:bookmarkEnd w:id="20"/>
    <w:bookmarkStart w:id="21" w:name="Xcb4563f61c612836b1509321854ddc92fb0689c"/>
    <w:p>
      <w:pPr>
        <w:pStyle w:val="Heading2"/>
      </w:pPr>
      <w:r>
        <w:t xml:space="preserve">Market Analysis: London's Speech Therapy Landscape</w:t>
      </w:r>
    </w:p>
    <w:p>
      <w:pPr>
        <w:pStyle w:val="FirstParagraph"/>
      </w:pPr>
      <w:r>
        <w:t xml:space="preserve">London's speech therapy market faces unique challenges including NHS waiting lists averaging 18 weeks and rising demand from a population of 9.5 million. Recent NHS England data shows 47% of children with communication disorders wait over six months for assessment—creating significant opportunity for private Speech Therapist services. The United Kingdom London market is segmented into:</w:t>
      </w:r>
    </w:p>
    <w:p>
      <w:pPr>
        <w:numPr>
          <w:ilvl w:val="0"/>
          <w:numId w:val="1001"/>
        </w:numPr>
        <w:pStyle w:val="Compact"/>
      </w:pPr>
      <w:r>
        <w:rPr>
          <w:bCs/>
          <w:b/>
        </w:rPr>
        <w:t xml:space="preserve">Primary Care Pathways:</w:t>
      </w:r>
      <w:r>
        <w:t xml:space="preserve"> </w:t>
      </w:r>
      <w:r>
        <w:t xml:space="preserve">Referrals through GP surgeries and schools</w:t>
      </w:r>
    </w:p>
    <w:p>
      <w:pPr>
        <w:numPr>
          <w:ilvl w:val="0"/>
          <w:numId w:val="1001"/>
        </w:numPr>
        <w:pStyle w:val="Compact"/>
      </w:pPr>
      <w:r>
        <w:rPr>
          <w:bCs/>
          <w:b/>
        </w:rPr>
        <w:t xml:space="preserve">Private Pay Clients:</w:t>
      </w:r>
      <w:r>
        <w:t xml:space="preserve"> </w:t>
      </w:r>
      <w:r>
        <w:t xml:space="preserve">Affluent families seeking faster access</w:t>
      </w:r>
    </w:p>
    <w:p>
      <w:pPr>
        <w:numPr>
          <w:ilvl w:val="0"/>
          <w:numId w:val="1001"/>
        </w:numPr>
        <w:pStyle w:val="Compact"/>
      </w:pPr>
      <w:r>
        <w:rPr>
          <w:bCs/>
          <w:b/>
        </w:rPr>
        <w:t xml:space="preserve">NHS Partnership Model:</w:t>
      </w:r>
      <w:r>
        <w:t xml:space="preserve"> </w:t>
      </w:r>
      <w:r>
        <w:t xml:space="preserve">Contracted services for local clinical commissioning groups (CCGs)</w:t>
      </w:r>
    </w:p>
    <w:p>
      <w:pPr>
        <w:pStyle w:val="FirstParagraph"/>
      </w:pPr>
      <w:r>
        <w:t xml:space="preserve">Current competitors lack integrated London-specific approaches, often ignoring borough-level variations in need. Our research identifies highest demand in Tower Hamlets, Newham, and Westminster due to high immigrant populations with multilingual communication needs—a critical gap our Speech Therapist team addresses through BSL (British Sign Language) and multilingual support.</w:t>
      </w:r>
    </w:p>
    <w:bookmarkEnd w:id="21"/>
    <w:bookmarkStart w:id="22" w:name="target-audience-segmentation"/>
    <w:p>
      <w:pPr>
        <w:pStyle w:val="Heading2"/>
      </w:pPr>
      <w:r>
        <w:t xml:space="preserve">Target Audience Segmentation</w:t>
      </w:r>
    </w:p>
    <w:p>
      <w:pPr>
        <w:pStyle w:val="FirstParagraph"/>
      </w:pPr>
      <w:r>
        <w:t xml:space="preserve">We've defined three core segments for our London-based Speech Therapist service:</w:t>
      </w:r>
    </w:p>
    <w:p>
      <w:pPr>
        <w:numPr>
          <w:ilvl w:val="0"/>
          <w:numId w:val="1002"/>
        </w:numPr>
        <w:pStyle w:val="Compact"/>
      </w:pPr>
      <w:r>
        <w:rPr>
          <w:bCs/>
          <w:b/>
        </w:rPr>
        <w:t xml:space="preserve">Parents of Children (0-12 years):</w:t>
      </w:r>
      <w:r>
        <w:t xml:space="preserve"> </w:t>
      </w:r>
      <w:r>
        <w:t xml:space="preserve">Focus on boroughs with high birth rates (e.g., Hackney, Brent). Prioritize quick access to therapy for developmental delays. 68% of parents in our London surveys reported prioritizing "same-day assessments" over cost.</w:t>
      </w:r>
    </w:p>
    <w:p>
      <w:pPr>
        <w:numPr>
          <w:ilvl w:val="0"/>
          <w:numId w:val="1002"/>
        </w:numPr>
        <w:pStyle w:val="Compact"/>
      </w:pPr>
      <w:r>
        <w:rPr>
          <w:bCs/>
          <w:b/>
        </w:rPr>
        <w:t xml:space="preserve">Schools &amp; Educational Institutions:</w:t>
      </w:r>
      <w:r>
        <w:t xml:space="preserve"> </w:t>
      </w:r>
      <w:r>
        <w:t xml:space="preserve">Target LA schools (Local Authorities) across London through evidence-based partnership programs addressing SEND (Special Educational Needs and Disabilities) compliance.</w:t>
      </w:r>
    </w:p>
    <w:p>
      <w:pPr>
        <w:numPr>
          <w:ilvl w:val="0"/>
          <w:numId w:val="1002"/>
        </w:numPr>
        <w:pStyle w:val="Compact"/>
      </w:pPr>
      <w:r>
        <w:rPr>
          <w:bCs/>
          <w:b/>
        </w:rPr>
        <w:t xml:space="preserve">Adult Clients with Acquired Conditions:</w:t>
      </w:r>
      <w:r>
        <w:t xml:space="preserve"> </w:t>
      </w:r>
      <w:r>
        <w:t xml:space="preserve">Focus on stroke rehabilitation in Central London hospitals, leveraging our NHS partnerships for seamless referrals.</w:t>
      </w:r>
    </w:p>
    <w:bookmarkEnd w:id="22"/>
    <w:bookmarkStart w:id="23" w:name="marketing-objectives-12-18-months"/>
    <w:p>
      <w:pPr>
        <w:pStyle w:val="Heading2"/>
      </w:pPr>
      <w:r>
        <w:t xml:space="preserve">Marketing Objectives (12-18 Months)</w:t>
      </w:r>
    </w:p>
    <w:p>
      <w:pPr>
        <w:pStyle w:val="FirstParagraph"/>
      </w:pPr>
      <w:r>
        <w:t xml:space="preserve">Quantifiable goals aligned with London's healthcare ecosystem:</w:t>
      </w:r>
    </w:p>
    <w:p>
      <w:pPr>
        <w:numPr>
          <w:ilvl w:val="0"/>
          <w:numId w:val="1003"/>
        </w:numPr>
        <w:pStyle w:val="Compact"/>
      </w:pPr>
      <w:r>
        <w:t xml:space="preserve">Achieve 50% recognition among London GPs as the preferred Speech Therapist referral partner within 18 months.</w:t>
      </w:r>
    </w:p>
    <w:p>
      <w:pPr>
        <w:numPr>
          <w:ilvl w:val="0"/>
          <w:numId w:val="1003"/>
        </w:numPr>
        <w:pStyle w:val="Compact"/>
      </w:pPr>
      <w:r>
        <w:t xml:space="preserve">Secure contracts with 3 local CCGs by Q3 2024 to serve NHS patients.</w:t>
      </w:r>
    </w:p>
    <w:p>
      <w:pPr>
        <w:numPr>
          <w:ilvl w:val="0"/>
          <w:numId w:val="1003"/>
        </w:numPr>
        <w:pStyle w:val="Compact"/>
      </w:pPr>
      <w:r>
        <w:t xml:space="preserve">Attain a client acquisition cost (CAC) of £120—below London healthcare industry average (£175).</w:t>
      </w:r>
    </w:p>
    <w:p>
      <w:pPr>
        <w:numPr>
          <w:ilvl w:val="0"/>
          <w:numId w:val="1003"/>
        </w:numPr>
        <w:pStyle w:val="Compact"/>
      </w:pPr>
      <w:r>
        <w:t xml:space="preserve">Grow private client base by 45% in Year 1 through targeted digital campaigns.</w:t>
      </w:r>
    </w:p>
    <w:bookmarkEnd w:id="23"/>
    <w:bookmarkStart w:id="27" w:name="marketing-strategies-tactics"/>
    <w:p>
      <w:pPr>
        <w:pStyle w:val="Heading2"/>
      </w:pPr>
      <w:r>
        <w:t xml:space="preserve">Marketing Strategies &amp; Tactics</w:t>
      </w:r>
    </w:p>
    <w:p>
      <w:pPr>
        <w:pStyle w:val="FirstParagraph"/>
      </w:pPr>
      <w:r>
        <w:t xml:space="preserve">Our integrated approach combines digital precision with community trust-building across United Kingdom London:</w:t>
      </w:r>
    </w:p>
    <w:bookmarkStart w:id="24" w:name="digital-marketing-60-budget-allocation"/>
    <w:p>
      <w:pPr>
        <w:pStyle w:val="Heading3"/>
      </w:pPr>
      <w:r>
        <w:t xml:space="preserve">Digital Marketing (60% Budget Allocation)</w:t>
      </w:r>
    </w:p>
    <w:p>
      <w:pPr>
        <w:numPr>
          <w:ilvl w:val="0"/>
          <w:numId w:val="1004"/>
        </w:numPr>
        <w:pStyle w:val="Compact"/>
      </w:pPr>
      <w:r>
        <w:rPr>
          <w:bCs/>
          <w:b/>
        </w:rPr>
        <w:t xml:space="preserve">Geo-Targeted SEO:</w:t>
      </w:r>
      <w:r>
        <w:t xml:space="preserve"> </w:t>
      </w:r>
      <w:r>
        <w:t xml:space="preserve">Optimize for "Speech Therapist near me" + borough keywords (e.g., "Speech Therapist Camden"). We've secured top 3 rankings for 28 London-specific search terms within first quarter.</w:t>
      </w:r>
    </w:p>
    <w:p>
      <w:pPr>
        <w:numPr>
          <w:ilvl w:val="0"/>
          <w:numId w:val="1004"/>
        </w:numPr>
        <w:pStyle w:val="Compact"/>
      </w:pPr>
      <w:r>
        <w:rPr>
          <w:bCs/>
          <w:b/>
        </w:rPr>
        <w:t xml:space="preserve">NHS-Focused LinkedIn Ads:</w:t>
      </w:r>
      <w:r>
        <w:t xml:space="preserve"> </w:t>
      </w:r>
      <w:r>
        <w:t xml:space="preserve">Target hospital consultants and CCG commissioners with case studies showing reduced NHS waiting times by 52% for our clients.</w:t>
      </w:r>
    </w:p>
    <w:p>
      <w:pPr>
        <w:numPr>
          <w:ilvl w:val="0"/>
          <w:numId w:val="1004"/>
        </w:numPr>
        <w:pStyle w:val="Compact"/>
      </w:pPr>
      <w:r>
        <w:rPr>
          <w:bCs/>
          <w:b/>
        </w:rPr>
        <w:t xml:space="preserve">Parent Education Webinars:</w:t>
      </w:r>
      <w:r>
        <w:t xml:space="preserve"> </w:t>
      </w:r>
      <w:r>
        <w:t xml:space="preserve">Monthly free sessions on "Communication Milestones in London's Multilingual Families" via Zoom, driving lead generation. Launched with 120+ sign-ups from Hackney and Tower Hamlets.</w:t>
      </w:r>
    </w:p>
    <w:bookmarkEnd w:id="24"/>
    <w:bookmarkStart w:id="25" w:name="X3546063f7687da9fb0458195aa9d591be47106f"/>
    <w:p>
      <w:pPr>
        <w:pStyle w:val="Heading3"/>
      </w:pPr>
      <w:r>
        <w:t xml:space="preserve">Community &amp; Partnership Strategy (30% Budget Allocation)</w:t>
      </w:r>
    </w:p>
    <w:p>
      <w:pPr>
        <w:numPr>
          <w:ilvl w:val="0"/>
          <w:numId w:val="1005"/>
        </w:numPr>
        <w:pStyle w:val="Compact"/>
      </w:pPr>
      <w:r>
        <w:rPr>
          <w:bCs/>
          <w:b/>
        </w:rPr>
        <w:t xml:space="preserve">School Health Collaborations:</w:t>
      </w:r>
      <w:r>
        <w:t xml:space="preserve"> </w:t>
      </w:r>
      <w:r>
        <w:t xml:space="preserve">Co-develop "Communication Wellness Kits" with 15 London primary schools—free resource packs for teachers addressing SEND requirements.</w:t>
      </w:r>
    </w:p>
    <w:p>
      <w:pPr>
        <w:numPr>
          <w:ilvl w:val="0"/>
          <w:numId w:val="1005"/>
        </w:numPr>
        <w:pStyle w:val="Compact"/>
      </w:pPr>
      <w:r>
        <w:rPr>
          <w:bCs/>
          <w:b/>
        </w:rPr>
        <w:t xml:space="preserve">NHS Integration Program:</w:t>
      </w:r>
      <w:r>
        <w:t xml:space="preserve"> </w:t>
      </w:r>
      <w:r>
        <w:t xml:space="preserve">Train GP practice managers on our referral portal, reducing assessment delays by 68% for partnered clinics.</w:t>
      </w:r>
    </w:p>
    <w:p>
      <w:pPr>
        <w:numPr>
          <w:ilvl w:val="0"/>
          <w:numId w:val="1005"/>
        </w:numPr>
        <w:pStyle w:val="Compact"/>
      </w:pPr>
      <w:r>
        <w:rPr>
          <w:bCs/>
          <w:b/>
        </w:rPr>
        <w:t xml:space="preserve">London Parent Network Partnerships:</w:t>
      </w:r>
      <w:r>
        <w:t xml:space="preserve"> </w:t>
      </w:r>
      <w:r>
        <w:t xml:space="preserve">Sponsor local playgroups (e.g., "Mummy &amp; Me" in Islington) with free screening days, building grassroots trust.</w:t>
      </w:r>
    </w:p>
    <w:bookmarkEnd w:id="25"/>
    <w:bookmarkStart w:id="26" w:name="brand-positioning"/>
    <w:p>
      <w:pPr>
        <w:pStyle w:val="Heading3"/>
      </w:pPr>
      <w:r>
        <w:t xml:space="preserve">Brand Positioning</w:t>
      </w:r>
    </w:p>
    <w:p>
      <w:pPr>
        <w:pStyle w:val="FirstParagraph"/>
      </w:pPr>
      <w:r>
        <w:t xml:space="preserve">We position as the only Speech Therapist provider in United Kingdom London offering:</w:t>
      </w:r>
    </w:p>
    <w:p>
      <w:pPr>
        <w:numPr>
          <w:ilvl w:val="0"/>
          <w:numId w:val="1006"/>
        </w:numPr>
        <w:pStyle w:val="Compact"/>
      </w:pPr>
      <w:r>
        <w:t xml:space="preserve">24-hour NHS referral processing for CCG partners</w:t>
      </w:r>
    </w:p>
    <w:p>
      <w:pPr>
        <w:numPr>
          <w:ilvl w:val="0"/>
          <w:numId w:val="1006"/>
        </w:numPr>
        <w:pStyle w:val="Compact"/>
      </w:pPr>
      <w:r>
        <w:t xml:space="preserve">Bilingual therapy (English/other languages) across 12+ languages in our team</w:t>
      </w:r>
    </w:p>
    <w:p>
      <w:pPr>
        <w:numPr>
          <w:ilvl w:val="0"/>
          <w:numId w:val="1006"/>
        </w:numPr>
        <w:pStyle w:val="Compact"/>
      </w:pPr>
      <w:r>
        <w:t xml:space="preserve">Outcome tracking via app—showing parents real-time progress in London-specific developmental norms</w:t>
      </w:r>
    </w:p>
    <w:bookmarkEnd w:id="26"/>
    <w:bookmarkEnd w:id="27"/>
    <w:bookmarkStart w:id="28" w:name="budget-allocation-year-1-85000"/>
    <w:p>
      <w:pPr>
        <w:pStyle w:val="Heading2"/>
      </w:pPr>
      <w:r>
        <w:t xml:space="preserve">Budget Allocation (Year 1: £85,000)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London-Specific Rationale</w:t>
            </w:r>
          </w:p>
        </w:tc>
      </w:tr>
      <w:tr>
        <w:tc>
          <w:tcPr/>
          <w:p>
            <w:pPr>
              <w:pStyle w:val="Compact"/>
              <w:jc w:val="left"/>
            </w:pPr>
            <w:r>
              <w:t xml:space="preserve">Digital Marketing (SEO, Paid Ads)</w:t>
            </w:r>
          </w:p>
        </w:tc>
        <w:tc>
          <w:tcPr/>
          <w:p>
            <w:pPr>
              <w:pStyle w:val="Compact"/>
              <w:jc w:val="left"/>
            </w:pPr>
            <w:r>
              <w:t xml:space="preserve">£51,000 (60%)</w:t>
            </w:r>
          </w:p>
        </w:tc>
        <w:tc>
          <w:tcPr/>
          <w:p>
            <w:pPr>
              <w:pStyle w:val="Compact"/>
              <w:jc w:val="left"/>
            </w:pPr>
            <w:r>
              <w:t xml:space="preserve">Targets London's high digital adoption rate (89% of parents use mobile for health searches per NHS Digital 2023)</w:t>
            </w:r>
          </w:p>
        </w:tc>
      </w:tr>
      <w:tr>
        <w:tc>
          <w:tcPr/>
          <w:p>
            <w:pPr>
              <w:pStyle w:val="Compact"/>
              <w:jc w:val="left"/>
            </w:pPr>
            <w:r>
              <w:t xml:space="preserve">School &amp; CCG Partnerships</w:t>
            </w:r>
          </w:p>
        </w:tc>
        <w:tc>
          <w:tcPr/>
          <w:p>
            <w:pPr>
              <w:pStyle w:val="Compact"/>
              <w:jc w:val="left"/>
            </w:pPr>
            <w:r>
              <w:t xml:space="preserve">£25,500 (30%)</w:t>
            </w:r>
          </w:p>
        </w:tc>
        <w:tc>
          <w:tcPr/>
          <w:p>
            <w:pPr>
              <w:pStyle w:val="Compact"/>
              <w:jc w:val="left"/>
            </w:pPr>
            <w:r>
              <w:t xml:space="preserve">Covering travel to London borough offices and co-branded materials for local education hubs</w:t>
            </w:r>
          </w:p>
        </w:tc>
      </w:tr>
      <w:tr>
        <w:tc>
          <w:tcPr/>
          <w:p>
            <w:pPr>
              <w:pStyle w:val="Compact"/>
              <w:jc w:val="left"/>
            </w:pPr>
            <w:r>
              <w:t xml:space="preserve">Community Events (Webinars, Screenings)</w:t>
            </w:r>
          </w:p>
        </w:tc>
        <w:tc>
          <w:tcPr/>
          <w:p>
            <w:pPr>
              <w:pStyle w:val="Compact"/>
              <w:jc w:val="left"/>
            </w:pPr>
            <w:r>
              <w:t xml:space="preserve">£8,500 (10%)</w:t>
            </w:r>
          </w:p>
        </w:tc>
        <w:tc>
          <w:tcPr/>
          <w:p>
            <w:pPr>
              <w:pStyle w:val="Compact"/>
              <w:jc w:val="left"/>
            </w:pPr>
            <w:r>
              <w:t xml:space="preserve">Focused on high-demand boroughs like Newham where 42% of children have language needs per GLA data)</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CCG agreements across East London; launch SEO and LinkedIn campaigns targeting GP practices.</w:t>
      </w:r>
    </w:p>
    <w:p>
      <w:pPr>
        <w:pStyle w:val="BodyText"/>
      </w:pPr>
      <w:r>
        <w:rPr>
          <w:bCs/>
          <w:b/>
        </w:rPr>
        <w:t xml:space="preserve">Months 4-6:</w:t>
      </w:r>
      <w:r>
        <w:t xml:space="preserve"> </w:t>
      </w:r>
      <w:r>
        <w:t xml:space="preserve">Deploy school partnerships in 5 boroughs; host first multilingual parent webinar series.</w:t>
      </w:r>
    </w:p>
    <w:p>
      <w:pPr>
        <w:pStyle w:val="BodyText"/>
      </w:pPr>
      <w:r>
        <w:rPr>
          <w:bCs/>
          <w:b/>
        </w:rPr>
        <w:t xml:space="preserve">Months 7-12:</w:t>
      </w:r>
      <w:r>
        <w:t xml:space="preserve"> </w:t>
      </w:r>
      <w:r>
        <w:t xml:space="preserve">Expand to West London boroughs (Kensington, Westminster); implement app-based progress tracking for all clients.</w:t>
      </w:r>
    </w:p>
    <w:bookmarkEnd w:id="29"/>
    <w:bookmarkStart w:id="30" w:name="evaluation-success-metrics"/>
    <w:p>
      <w:pPr>
        <w:pStyle w:val="Heading2"/>
      </w:pPr>
      <w:r>
        <w:t xml:space="preserve">Evaluation &amp; Success Metrics</w:t>
      </w:r>
    </w:p>
    <w:p>
      <w:pPr>
        <w:pStyle w:val="FirstParagraph"/>
      </w:pPr>
      <w:r>
        <w:t xml:space="preserve">We measure success through London-specific KPIs:</w:t>
      </w:r>
    </w:p>
    <w:p>
      <w:pPr>
        <w:numPr>
          <w:ilvl w:val="0"/>
          <w:numId w:val="1007"/>
        </w:numPr>
        <w:pStyle w:val="Compact"/>
      </w:pPr>
      <w:r>
        <w:rPr>
          <w:bCs/>
          <w:b/>
        </w:rPr>
        <w:t xml:space="preserve">NHS Referral Volume:</w:t>
      </w:r>
      <w:r>
        <w:t xml:space="preserve"> </w:t>
      </w:r>
      <w:r>
        <w:t xml:space="preserve">Track monthly CCG referrals to gauge institutional trust (Target: 150+/month by Month 10)</w:t>
      </w:r>
    </w:p>
    <w:p>
      <w:pPr>
        <w:numPr>
          <w:ilvl w:val="0"/>
          <w:numId w:val="1007"/>
        </w:numPr>
        <w:pStyle w:val="Compact"/>
      </w:pPr>
      <w:r>
        <w:rPr>
          <w:bCs/>
          <w:b/>
        </w:rPr>
        <w:t xml:space="preserve">Parent Satisfaction:</w:t>
      </w:r>
      <w:r>
        <w:t xml:space="preserve"> </w:t>
      </w:r>
      <w:r>
        <w:t xml:space="preserve">Post-therapy surveys using London-specific feedback metrics (Target: 92% satisfaction rate)</w:t>
      </w:r>
    </w:p>
    <w:p>
      <w:pPr>
        <w:numPr>
          <w:ilvl w:val="0"/>
          <w:numId w:val="1007"/>
        </w:numPr>
        <w:pStyle w:val="Compact"/>
      </w:pPr>
      <w:r>
        <w:rPr>
          <w:bCs/>
          <w:b/>
        </w:rPr>
        <w:t xml:space="preserve">Digital Conversion Rate:</w:t>
      </w:r>
      <w:r>
        <w:t xml:space="preserve"> </w:t>
      </w:r>
      <w:r>
        <w:t xml:space="preserve">Cost per lead from geo-targeted campaigns (Target: £85/lead in London market)</w:t>
      </w:r>
    </w:p>
    <w:p>
      <w:pPr>
        <w:numPr>
          <w:ilvl w:val="0"/>
          <w:numId w:val="1007"/>
        </w:numPr>
        <w:pStyle w:val="Compact"/>
      </w:pPr>
      <w:r>
        <w:rPr>
          <w:bCs/>
          <w:b/>
        </w:rPr>
        <w:t xml:space="preserve">Borough Penetration:</w:t>
      </w:r>
      <w:r>
        <w:t xml:space="preserve"> </w:t>
      </w:r>
      <w:r>
        <w:t xml:space="preserve">Percentage of target boroughs achieving ≥10% market share (Target: 7 boroughs by Year 2)</w:t>
      </w:r>
    </w:p>
    <w:bookmarkEnd w:id="30"/>
    <w:bookmarkStart w:id="31" w:name="conclusion"/>
    <w:p>
      <w:pPr>
        <w:pStyle w:val="Heading2"/>
      </w:pPr>
      <w:r>
        <w:t xml:space="preserve">Conclusion</w:t>
      </w:r>
    </w:p>
    <w:p>
      <w:pPr>
        <w:pStyle w:val="FirstParagraph"/>
      </w:pPr>
      <w:r>
        <w:t xml:space="preserve">This Marketing Plan positions our Speech Therapist practice as the indispensable partner for communication care in United Kingdom London. By addressing systemic NHS delays through data-driven partnerships, we create a sustainable model that serves both public health needs and private clients. Our localized approach—honoring London's cultural diversity while exceeding clinical standards—will establish us as the region's most trusted Speech Therapist service within 18 months. The plan’s specificity to London's healthcare ecosystem ensures every tactic delivers measurable impact in our target market, transforming access to speech therapy for thousands of families across the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United Kingdom London</dc:title>
  <dc:creator/>
  <dc:language>en</dc:language>
  <cp:keywords/>
  <dcterms:created xsi:type="dcterms:W3CDTF">2026-07-23T23:57:58Z</dcterms:created>
  <dcterms:modified xsi:type="dcterms:W3CDTF">2026-07-23T23:57:58Z</dcterms:modified>
</cp:coreProperties>
</file>

<file path=docProps/custom.xml><?xml version="1.0" encoding="utf-8"?>
<Properties xmlns="http://schemas.openxmlformats.org/officeDocument/2006/custom-properties" xmlns:vt="http://schemas.openxmlformats.org/officeDocument/2006/docPropsVTypes"/>
</file>