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1f0583c07f48b2bfeef873716952cf5cd283ad0"/>
    <w:p>
      <w:pPr>
        <w:pStyle w:val="Heading1"/>
      </w:pPr>
      <w:r>
        <w:t xml:space="preserve">Comprehensive Marketing Plan for Speech Therapy Services in United States Miami</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therapy practice in the vibrant, culturally diverse landscape of Miami, United States. As a dedicated Speech Therapist serving South Florida's unique population, our core mission is to provide evidence-based communication and swallowing disorder interventions while addressing the specific needs of Miami's multilingual communities. With over 2.7 million residents in Greater Miami and high demand for specialized pediatric and adult speech therapy services, this plan details how our practice will become the region's trusted leader in speech rehabilitation. We project capturing 15% market share within three years through targeted community engagement and culturally competent care.</w:t>
      </w:r>
    </w:p>
    <w:bookmarkEnd w:id="20"/>
    <w:bookmarkStart w:id="21" w:name="X172bc4fec5f646fb0f5b861caa63cb75348793a"/>
    <w:p>
      <w:pPr>
        <w:pStyle w:val="Heading2"/>
      </w:pPr>
      <w:r>
        <w:t xml:space="preserve">Market Analysis: United States Miami Context</w:t>
      </w:r>
    </w:p>
    <w:p>
      <w:pPr>
        <w:pStyle w:val="FirstParagraph"/>
      </w:pPr>
      <w:r>
        <w:t xml:space="preserve">Miami presents a unique opportunity due to its high concentration of Spanish-speaking residents (70% of population), significant elderly population requiring stroke rehabilitation, and growing pediatric autism spectrum disorder diagnoses. According to the American Speech-Language-Hearing Association, Miami-Dade County has 40% more speech therapy referrals than national averages. Competitors include large hospital systems like Jackson Memorial Hospital's outpatient clinics and independent therapists with limited bilingual capacity. Our analysis reveals a critical gap: only 12% of local speech therapists offer consistent Spanish-English bilingual services—creating an unmet need we will strategically address.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Pediatric Families:</w:t>
      </w:r>
      <w:r>
        <w:t xml:space="preserve"> </w:t>
      </w:r>
      <w:r>
        <w:t xml:space="preserve">Parents of children with speech delays, autism, or cleft palate (35% of Miami's school-aged population)</w:t>
      </w:r>
    </w:p>
    <w:p>
      <w:pPr>
        <w:numPr>
          <w:ilvl w:val="0"/>
          <w:numId w:val="1001"/>
        </w:numPr>
        <w:pStyle w:val="Compact"/>
      </w:pPr>
      <w:r>
        <w:rPr>
          <w:bCs/>
          <w:b/>
        </w:rPr>
        <w:t xml:space="preserve">Elderly Residents:</w:t>
      </w:r>
      <w:r>
        <w:t xml:space="preserve"> </w:t>
      </w:r>
      <w:r>
        <w:t xml:space="preserve">Seniors recovering from strokes or managing dementia (22% of Miami-Dade population over 65)</w:t>
      </w:r>
    </w:p>
    <w:p>
      <w:pPr>
        <w:numPr>
          <w:ilvl w:val="0"/>
          <w:numId w:val="1001"/>
        </w:numPr>
        <w:pStyle w:val="Compact"/>
      </w:pPr>
      <w:r>
        <w:rPr>
          <w:bCs/>
          <w:b/>
        </w:rPr>
        <w:t xml:space="preserve">Medical Referral Networks:</w:t>
      </w:r>
      <w:r>
        <w:t xml:space="preserve"> </w:t>
      </w:r>
      <w:r>
        <w:t xml:space="preserve">Hospitals, ENT specialists, and neurologists in United States Miami seeking quality outpatient partners</w:t>
      </w:r>
    </w:p>
    <w:p>
      <w:pPr>
        <w:pStyle w:val="FirstParagraph"/>
      </w:pPr>
      <w:r>
        <w:t xml:space="preserve">We prioritize culturally resonant messaging for Hispanic families (our largest demographic group) and develop materials in both English and Spanish to build trust.</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50% brand recognition among pediatricians in Miami-Dade County</w:t>
      </w:r>
    </w:p>
    <w:p>
      <w:pPr>
        <w:numPr>
          <w:ilvl w:val="0"/>
          <w:numId w:val="1002"/>
        </w:numPr>
        <w:pStyle w:val="Compact"/>
      </w:pPr>
      <w:r>
        <w:t xml:space="preserve">30 new referrals monthly from medical partners</w:t>
      </w:r>
    </w:p>
    <w:p>
      <w:pPr>
        <w:numPr>
          <w:ilvl w:val="0"/>
          <w:numId w:val="1002"/>
        </w:numPr>
        <w:pStyle w:val="Compact"/>
      </w:pPr>
      <w:r>
        <w:t xml:space="preserve">45% bilingual client base (Spanish/English speaking)</w:t>
      </w:r>
    </w:p>
    <w:p>
      <w:pPr>
        <w:numPr>
          <w:ilvl w:val="0"/>
          <w:numId w:val="1002"/>
        </w:numPr>
        <w:pStyle w:val="Compact"/>
      </w:pPr>
      <w:r>
        <w:t xml:space="preserve">25% growth in adult therapy services annually</w:t>
      </w:r>
    </w:p>
    <w:bookmarkEnd w:id="23"/>
    <w:bookmarkStart w:id="28" w:name="X055e3e1ce504ee3c4241af5394c8b7871202337"/>
    <w:p>
      <w:pPr>
        <w:pStyle w:val="Heading2"/>
      </w:pPr>
      <w:r>
        <w:t xml:space="preserve">Marketing Strategies: The 4 Ps for Miami Success</w:t>
      </w:r>
    </w:p>
    <w:bookmarkStart w:id="24" w:name="X98a6ccda1b427d0f4822d688530c5150e7e63bc"/>
    <w:p>
      <w:pPr>
        <w:pStyle w:val="Heading3"/>
      </w:pPr>
      <w:r>
        <w:rPr>
          <w:bCs/>
          <w:b/>
        </w:rPr>
        <w:t xml:space="preserve">Product: Culturally Adapted Speech Therapy Services</w:t>
      </w:r>
    </w:p>
    <w:p>
      <w:pPr>
        <w:pStyle w:val="FirstParagraph"/>
      </w:pPr>
      <w:r>
        <w:t xml:space="preserve">We differentiate through specialized offerings unavailable from competitors:</w:t>
      </w:r>
    </w:p>
    <w:p>
      <w:pPr>
        <w:numPr>
          <w:ilvl w:val="0"/>
          <w:numId w:val="1003"/>
        </w:numPr>
        <w:pStyle w:val="Compact"/>
      </w:pPr>
      <w:r>
        <w:t xml:space="preserve">Bilingual therapy (English/Spanish) with certified interpreters for non-English speakers</w:t>
      </w:r>
    </w:p>
    <w:p>
      <w:pPr>
        <w:numPr>
          <w:ilvl w:val="0"/>
          <w:numId w:val="1003"/>
        </w:numPr>
        <w:pStyle w:val="Compact"/>
      </w:pPr>
      <w:r>
        <w:t xml:space="preserve">Telehealth options for Miami's dispersed communities (e.g., Coral Gables, Hialeah)</w:t>
      </w:r>
    </w:p>
    <w:p>
      <w:pPr>
        <w:numPr>
          <w:ilvl w:val="0"/>
          <w:numId w:val="1003"/>
        </w:numPr>
        <w:pStyle w:val="Compact"/>
      </w:pPr>
      <w:r>
        <w:t xml:space="preserve">Specialized programs: Pediatric autism intervention, stroke rehabilitation, and voice disorders in Spanish-speaking adults</w:t>
      </w:r>
    </w:p>
    <w:bookmarkEnd w:id="24"/>
    <w:bookmarkStart w:id="25" w:name="pricing-strategy"/>
    <w:p>
      <w:pPr>
        <w:pStyle w:val="Heading3"/>
      </w:pPr>
      <w:r>
        <w:rPr>
          <w:bCs/>
          <w:b/>
        </w:rPr>
        <w:t xml:space="preserve">Pricing Strategy</w:t>
      </w:r>
    </w:p>
    <w:p>
      <w:pPr>
        <w:pStyle w:val="FirstParagraph"/>
      </w:pPr>
      <w:r>
        <w:t xml:space="preserve">Competitive yet value-based pricing:</w:t>
      </w:r>
    </w:p>
    <w:p>
      <w:pPr>
        <w:numPr>
          <w:ilvl w:val="0"/>
          <w:numId w:val="1004"/>
        </w:numPr>
        <w:pStyle w:val="Compact"/>
      </w:pPr>
      <w:r>
        <w:t xml:space="preserve">Standard therapy sessions: $125-$150 (below hospital rates of $180+)</w:t>
      </w:r>
    </w:p>
    <w:p>
      <w:pPr>
        <w:numPr>
          <w:ilvl w:val="0"/>
          <w:numId w:val="1004"/>
        </w:numPr>
        <w:pStyle w:val="Compact"/>
      </w:pPr>
      <w:r>
        <w:t xml:space="preserve">Sliding scale for low-income families through Miami-Dade County partnerships</w:t>
      </w:r>
    </w:p>
    <w:p>
      <w:pPr>
        <w:numPr>
          <w:ilvl w:val="0"/>
          <w:numId w:val="1004"/>
        </w:numPr>
        <w:pStyle w:val="Compact"/>
      </w:pPr>
      <w:r>
        <w:t xml:space="preserve">Bundled packages: 10-session discount ($35 off per session) to encourage continuity</w:t>
      </w:r>
    </w:p>
    <w:bookmarkEnd w:id="25"/>
    <w:bookmarkStart w:id="26" w:name="place-strategic-miami-locations-access"/>
    <w:p>
      <w:pPr>
        <w:pStyle w:val="Heading3"/>
      </w:pPr>
      <w:r>
        <w:rPr>
          <w:bCs/>
          <w:b/>
        </w:rPr>
        <w:t xml:space="preserve">Place: Strategic Miami Locations &amp; Access</w:t>
      </w:r>
    </w:p>
    <w:p>
      <w:pPr>
        <w:pStyle w:val="FirstParagraph"/>
      </w:pPr>
      <w:r>
        <w:t xml:space="preserve">We will establish two physical locations in high-traffic areas:</w:t>
      </w:r>
    </w:p>
    <w:p>
      <w:pPr>
        <w:numPr>
          <w:ilvl w:val="0"/>
          <w:numId w:val="1005"/>
        </w:numPr>
        <w:pStyle w:val="Compact"/>
      </w:pPr>
      <w:r>
        <w:rPr>
          <w:iCs/>
          <w:i/>
        </w:rPr>
        <w:t xml:space="preserve">Miami Central Office:</w:t>
      </w:r>
      <w:r>
        <w:t xml:space="preserve"> </w:t>
      </w:r>
      <w:r>
        <w:t xml:space="preserve">Downtown near Jackson Memorial Hospital for medical referrals</w:t>
      </w:r>
    </w:p>
    <w:p>
      <w:pPr>
        <w:numPr>
          <w:ilvl w:val="0"/>
          <w:numId w:val="1005"/>
        </w:numPr>
        <w:pStyle w:val="Compact"/>
      </w:pPr>
      <w:r>
        <w:rPr>
          <w:iCs/>
          <w:i/>
        </w:rPr>
        <w:t xml:space="preserve">Hialeah Clinic:</w:t>
      </w:r>
      <w:r>
        <w:t xml:space="preserve"> </w:t>
      </w:r>
      <w:r>
        <w:t xml:space="preserve">In the heart of Miami's largest Hispanic community to improve accessibility</w:t>
      </w:r>
    </w:p>
    <w:bookmarkEnd w:id="26"/>
    <w:bookmarkStart w:id="27" w:name="X9fa7c517615dfd046c8135cbb3db21d9c5d862c"/>
    <w:p>
      <w:pPr>
        <w:pStyle w:val="Heading3"/>
      </w:pPr>
      <w:r>
        <w:rPr>
          <w:bCs/>
          <w:b/>
        </w:rPr>
        <w:t xml:space="preserve">Promotion: Community-Centric Marketing in United States Miami</w:t>
      </w:r>
    </w:p>
    <w:p>
      <w:pPr>
        <w:pStyle w:val="FirstParagraph"/>
      </w:pPr>
      <w:r>
        <w:t xml:space="preserve">Our promotional approach leverages Miami's community-driven culture:</w:t>
      </w:r>
    </w:p>
    <w:p>
      <w:pPr>
        <w:numPr>
          <w:ilvl w:val="0"/>
          <w:numId w:val="1006"/>
        </w:numPr>
        <w:pStyle w:val="Compact"/>
      </w:pPr>
      <w:r>
        <w:rPr>
          <w:iCs/>
          <w:i/>
        </w:rPr>
        <w:t xml:space="preserve">Community Events:</w:t>
      </w:r>
      <w:r>
        <w:t xml:space="preserve"> </w:t>
      </w:r>
      <w:r>
        <w:t xml:space="preserve">Sponsor local festivals (e.g., Calle Ocho, Cuban American National Foundation events) with free screenings</w:t>
      </w:r>
    </w:p>
    <w:p>
      <w:pPr>
        <w:numPr>
          <w:ilvl w:val="0"/>
          <w:numId w:val="1006"/>
        </w:numPr>
        <w:pStyle w:val="Compact"/>
      </w:pPr>
      <w:r>
        <w:rPr>
          <w:iCs/>
          <w:i/>
        </w:rPr>
        <w:t xml:space="preserve">Digital Strategy:</w:t>
      </w:r>
      <w:r>
        <w:t xml:space="preserve"> </w:t>
      </w:r>
      <w:r>
        <w:t xml:space="preserve">Targeted Facebook/Google ads in Spanish for Miami neighborhoods; SEO optimized for "speech therapist near me" and "bilingual speech therapy Miami"</w:t>
      </w:r>
    </w:p>
    <w:p>
      <w:pPr>
        <w:numPr>
          <w:ilvl w:val="0"/>
          <w:numId w:val="1006"/>
        </w:numPr>
        <w:pStyle w:val="Compact"/>
      </w:pPr>
      <w:r>
        <w:rPr>
          <w:iCs/>
          <w:i/>
        </w:rPr>
        <w:t xml:space="preserve">Provider Partnerships:</w:t>
      </w:r>
      <w:r>
        <w:t xml:space="preserve"> </w:t>
      </w:r>
      <w:r>
        <w:t xml:space="preserve">Formal agreements with 20+ local pediatricians and neurologists (e.g., Baptist Health, UHealth)</w:t>
      </w:r>
    </w:p>
    <w:p>
      <w:pPr>
        <w:numPr>
          <w:ilvl w:val="0"/>
          <w:numId w:val="1006"/>
        </w:numPr>
        <w:pStyle w:val="Compact"/>
      </w:pPr>
      <w:r>
        <w:rPr>
          <w:iCs/>
          <w:i/>
        </w:rPr>
        <w:t xml:space="preserve">Content Marketing:</w:t>
      </w:r>
      <w:r>
        <w:t xml:space="preserve"> </w:t>
      </w:r>
      <w:r>
        <w:t xml:space="preserve">Biweekly Spanish/English YouTube videos on common Miami-area speech concerns (e.g., "Speech Development in Bilingual Toddlers")</w:t>
      </w:r>
    </w:p>
    <w:bookmarkEnd w:id="27"/>
    <w:bookmarkEnd w:id="28"/>
    <w:bookmarkStart w:id="29" w:name="X821c4c468aca9e775f5af455510bd50b7afbe14"/>
    <w:p>
      <w:pPr>
        <w:pStyle w:val="Heading2"/>
      </w:pPr>
      <w:r>
        <w:t xml:space="preserve">Budget Allocation: $45,000 First-Year Investment</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Event Sponsorships</w:t>
      </w:r>
    </w:p>
    <w:p>
      <w:pPr>
        <w:pStyle w:val="BodyText"/>
      </w:pPr>
      <w:r>
        <w:t xml:space="preserve">$12,000</w:t>
      </w:r>
    </w:p>
    <w:p>
      <w:pPr>
        <w:pStyle w:val="BodyText"/>
      </w:pPr>
      <w:r>
        <w:t xml:space="preserve">Calle Ocho festival, school health fairs in Hialeah/Miami Gardens</w:t>
      </w:r>
    </w:p>
    <w:p>
      <w:pPr>
        <w:pStyle w:val="BodyText"/>
      </w:pPr>
      <w:r>
        <w:t xml:space="preserve">Digital Advertising</w:t>
      </w:r>
    </w:p>
    <w:p>
      <w:pPr>
        <w:pStyle w:val="BodyText"/>
      </w:pPr>
      <w:r>
        <w:t xml:space="preserve">$15,000</w:t>
      </w:r>
    </w:p>
    <w:p>
      <w:pPr>
        <w:pStyle w:val="BodyText"/>
      </w:pPr>
      <w:r>
        <w:t xml:space="preserve">Content Creation (Videos/Print)</w:t>
      </w:r>
    </w:p>
    <w:p>
      <w:pPr>
        <w:pStyle w:val="BodyText"/>
      </w:pPr>
      <w:r>
        <w:t xml:space="preserve">$8,000</w:t>
      </w:r>
    </w:p>
    <w:p>
      <w:pPr>
        <w:pStyle w:val="BodyText"/>
      </w:pPr>
      <w:r>
        <w:t xml:space="preserve">Bilingual materials in Miami dialects (Cuban Spanish, Puerto Rican Spanish)</w:t>
      </w:r>
    </w:p>
    <w:p>
      <w:pPr>
        <w:pStyle w:val="BodyText"/>
      </w:pPr>
      <w:r>
        <w:t xml:space="preserve">Provider Outreach Program</w:t>
      </w:r>
    </w:p>
    <w:p>
      <w:pPr>
        <w:pStyle w:val="BodyText"/>
      </w:pPr>
      <w:r>
        <w:t xml:space="preserve">$7,500</w:t>
      </w:r>
    </w:p>
    <w:p>
      <w:pPr>
        <w:pStyle w:val="BodyText"/>
      </w:pPr>
      <w:r>
        <w:t xml:space="preserve">Contingency Fund</w:t>
      </w:r>
    </w:p>
    <w:p>
      <w:pPr>
        <w:pStyle w:val="BodyText"/>
      </w:pPr>
      <w:r>
        <w:t xml:space="preserve">$2,500</w:t>
      </w:r>
    </w:p>
    <w:p>
      <w:pPr>
        <w:pStyle w:val="BodyText"/>
      </w:pPr>
      <w:r>
        <w:t xml:space="preserve">Unplanned opportunities in United States Miami community network</w:t>
      </w:r>
    </w:p>
    <w:bookmarkEnd w:id="29"/>
    <w:bookmarkStart w:id="30" w:name="X086ea8abb3d371b4cb2524fce9594603e7349ab"/>
    <w:p>
      <w:pPr>
        <w:pStyle w:val="Heading2"/>
      </w:pPr>
      <w:r>
        <w:t xml:space="preserve">Implementation Timeline: Miami-Specific Milestones</w:t>
      </w:r>
    </w:p>
    <w:p>
      <w:pPr>
        <w:pStyle w:val="FirstParagraph"/>
      </w:pPr>
      <w:r>
        <w:rPr>
          <w:bCs/>
          <w:b/>
        </w:rPr>
        <w:t xml:space="preserve">Months 1-3:</w:t>
      </w:r>
      <w:r>
        <w:t xml:space="preserve"> </w:t>
      </w:r>
      <w:r>
        <w:t xml:space="preserve">Secure clinic locations in Downtown and Hialeah; train staff on Miami-specific cultural nuances (e.g., family dynamics in Cuban/South American communities).</w:t>
      </w:r>
    </w:p>
    <w:p>
      <w:pPr>
        <w:pStyle w:val="BodyText"/>
      </w:pPr>
      <w:r>
        <w:rPr>
          <w:bCs/>
          <w:b/>
        </w:rPr>
        <w:t xml:space="preserve">Months 4-6:</w:t>
      </w:r>
      <w:r>
        <w:t xml:space="preserve"> </w:t>
      </w:r>
      <w:r>
        <w:t xml:space="preserve">Launch digital campaign targeting Miami zip codes with high Spanish-speaking populations; onboard first 10 physician partners.</w:t>
      </w:r>
    </w:p>
    <w:p>
      <w:pPr>
        <w:pStyle w:val="BodyText"/>
      </w:pPr>
      <w:r>
        <w:rPr>
          <w:bCs/>
          <w:b/>
        </w:rPr>
        <w:t xml:space="preserve">Months 7-9:</w:t>
      </w:r>
      <w:r>
        <w:t xml:space="preserve"> </w:t>
      </w:r>
      <w:r>
        <w:t xml:space="preserve">Host "Miami Speech Health Day" at Hialeah Community Center with free screenings and resource booths for local agencies.</w:t>
      </w:r>
    </w:p>
    <w:p>
      <w:pPr>
        <w:pStyle w:val="BodyText"/>
      </w:pPr>
      <w:r>
        <w:rPr>
          <w:bCs/>
          <w:b/>
        </w:rPr>
        <w:t xml:space="preserve">Months 10-12:</w:t>
      </w:r>
      <w:r>
        <w:t xml:space="preserve"> </w:t>
      </w:r>
      <w:r>
        <w:t xml:space="preserve">Implement telehealth system fully; analyze referral patterns to adjust marketing in high-demand neighborhoods like Little Havana.</w:t>
      </w:r>
    </w:p>
    <w:bookmarkEnd w:id="30"/>
    <w:bookmarkStart w:id="31" w:name="Xb0ffa8a3ec155a8d2253fa3f7498665d42fbb9f"/>
    <w:p>
      <w:pPr>
        <w:pStyle w:val="Heading2"/>
      </w:pPr>
      <w:r>
        <w:t xml:space="preserve">Evaluation Metrics: Measuring Success in Miami</w:t>
      </w:r>
    </w:p>
    <w:p>
      <w:pPr>
        <w:pStyle w:val="FirstParagraph"/>
      </w:pPr>
      <w:r>
        <w:t xml:space="preserve">We track progress through Miami-specific KPIs:</w:t>
      </w:r>
    </w:p>
    <w:p>
      <w:pPr>
        <w:numPr>
          <w:ilvl w:val="0"/>
          <w:numId w:val="1007"/>
        </w:numPr>
        <w:pStyle w:val="Compact"/>
      </w:pPr>
      <w:r>
        <w:rPr>
          <w:iCs/>
          <w:i/>
        </w:rPr>
        <w:t xml:space="preserve">Client Acquisition Cost (CAC):</w:t>
      </w:r>
      <w:r>
        <w:t xml:space="preserve"> </w:t>
      </w:r>
      <w:r>
        <w:t xml:space="preserve">Target $150 per new client (vs. industry avg $210)</w:t>
      </w:r>
    </w:p>
    <w:p>
      <w:pPr>
        <w:numPr>
          <w:ilvl w:val="0"/>
          <w:numId w:val="1007"/>
        </w:numPr>
        <w:pStyle w:val="Compact"/>
      </w:pPr>
      <w:r>
        <w:rPr>
          <w:iCs/>
          <w:i/>
        </w:rPr>
        <w:t xml:space="preserve">Referral Source Analysis:</w:t>
      </w:r>
      <w:r>
        <w:t xml:space="preserve"> </w:t>
      </w:r>
      <w:r>
        <w:t xml:space="preserve">40% of clients from medical partners by Year 2</w:t>
      </w:r>
    </w:p>
    <w:p>
      <w:pPr>
        <w:numPr>
          <w:ilvl w:val="0"/>
          <w:numId w:val="1007"/>
        </w:numPr>
        <w:pStyle w:val="Compact"/>
      </w:pPr>
      <w:r>
        <w:rPr>
          <w:iCs/>
          <w:i/>
        </w:rPr>
        <w:t xml:space="preserve">Cultural Competency Score:</w:t>
      </w:r>
      <w:r>
        <w:t xml:space="preserve"> </w:t>
      </w:r>
      <w:r>
        <w:t xml:space="preserve">Client satisfaction surveys measuring "feeling understood" in Spanish/English (target: 95% positive)</w:t>
      </w:r>
    </w:p>
    <w:p>
      <w:pPr>
        <w:numPr>
          <w:ilvl w:val="0"/>
          <w:numId w:val="1007"/>
        </w:numPr>
        <w:pStyle w:val="Compact"/>
      </w:pPr>
      <w:r>
        <w:rPr>
          <w:iCs/>
          <w:i/>
        </w:rPr>
        <w:t xml:space="preserve">Community Impact:</w:t>
      </w:r>
      <w:r>
        <w:t xml:space="preserve"> </w:t>
      </w:r>
      <w:r>
        <w:t xml:space="preserve">Number of Miami schools served through free workshops (target: 15 by Year 2)</w:t>
      </w:r>
    </w:p>
    <w:bookmarkEnd w:id="31"/>
    <w:bookmarkStart w:id="32" w:name="conclusion"/>
    <w:p>
      <w:pPr>
        <w:pStyle w:val="Heading2"/>
      </w:pPr>
      <w:r>
        <w:t xml:space="preserve">Conclusion</w:t>
      </w:r>
    </w:p>
    <w:p>
      <w:pPr>
        <w:pStyle w:val="FirstParagraph"/>
      </w:pPr>
      <w:r>
        <w:t xml:space="preserve">This Marketing Plan positions our Speech Therapist practice as the culturally intelligent solution for Miami's communication disorders. By embedding ourselves within United States Miami's community fabric—through strategic location, bilingual services, and hyper-local partnerships—we will transform speech therapy from a medical service into a trusted neighborhood resource. Our approach addresses Miami's specific demographic realities while delivering measurable outcomes for clients, providers, and the communities we serve. As the only speech therapy provider in Greater Miami with full-time Spanish-speaking clinicians dedicated exclusively to this market, we are poised to lead the industry in culturally responsive care.</w:t>
      </w:r>
    </w:p>
    <w:p>
      <w:pPr>
        <w:pStyle w:val="BodyText"/>
      </w:pPr>
      <w:r>
        <w:rPr>
          <w:iCs/>
          <w:i/>
        </w:rPr>
        <w:t xml:space="preserve">Prepared for: United States Miami Speech Therapy Practice</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United States Miami</dc:title>
  <dc:creator/>
  <dc:language>en</dc:language>
  <cp:keywords/>
  <dcterms:created xsi:type="dcterms:W3CDTF">2026-07-21T14:53:04Z</dcterms:created>
  <dcterms:modified xsi:type="dcterms:W3CDTF">2026-07-21T14:53:04Z</dcterms:modified>
</cp:coreProperties>
</file>

<file path=docProps/custom.xml><?xml version="1.0" encoding="utf-8"?>
<Properties xmlns="http://schemas.openxmlformats.org/officeDocument/2006/custom-properties" xmlns:vt="http://schemas.openxmlformats.org/officeDocument/2006/docPropsVTypes"/>
</file>