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New</w:t>
      </w:r>
      <w:r>
        <w:t xml:space="preserve"> </w:t>
      </w:r>
      <w:r>
        <w:t xml:space="preserve">York</w:t>
      </w:r>
      <w:r>
        <w:t xml:space="preserve"> </w:t>
      </w:r>
      <w:r>
        <w:t xml:space="preserve">City</w:t>
      </w:r>
    </w:p>
    <w:bookmarkStart w:id="29" w:name="X2d7cd057d351272dec64e729821aca069a47452"/>
    <w:p>
      <w:pPr>
        <w:pStyle w:val="Heading1"/>
      </w:pPr>
      <w:r>
        <w:t xml:space="preserve">Comprehensive Marketing Plan: Elevating Speech Therapy Services in New York City, United States</w:t>
      </w:r>
    </w:p>
    <w:bookmarkStart w:id="20" w:name="executive-summary"/>
    <w:p>
      <w:pPr>
        <w:pStyle w:val="Heading2"/>
      </w:pPr>
      <w:r>
        <w:t xml:space="preserve">Executive Summary</w:t>
      </w:r>
    </w:p>
    <w:p>
      <w:pPr>
        <w:pStyle w:val="FirstParagraph"/>
      </w:pPr>
      <w:r>
        <w:t xml:space="preserve">This marketing plan details a targeted strategy to establish and grow a premier Speech Therapist practice within the competitive landscape of New York City, United States. Focused on addressing critical unmet needs in pediatric and adult communication disorders across NYC's diverse population, this plan leverages hyper-localized tactics to position our clinic as the go-to resource for evidence-based speech therapy services. With over 8 million residents and a growing demand for specialized healthcare, our approach integrates NYC-specific cultural nuances, accessibility challenges, and digital behaviors to achieve sustainable growth within the first 18 months.</w:t>
      </w:r>
    </w:p>
    <w:bookmarkEnd w:id="20"/>
    <w:bookmarkStart w:id="21" w:name="market-analysis-new-york-city-context"/>
    <w:p>
      <w:pPr>
        <w:pStyle w:val="Heading2"/>
      </w:pPr>
      <w:r>
        <w:t xml:space="preserve">Market Analysis: New York City Context</w:t>
      </w:r>
    </w:p>
    <w:p>
      <w:pPr>
        <w:pStyle w:val="FirstParagraph"/>
      </w:pPr>
      <w:r>
        <w:t xml:space="preserve">New York City presents unique opportunities and challenges for speech therapy services. According to the CDC, 1 in 6 children in the United States experience communication disorders, with NYC’s diverse immigrant communities facing additional barriers like language access and transportation limitations. The NYC Department of Health reports a 30% increase in diagnosed speech-language delays since 2020, yet only 45% of eligible children receive timely therapy due to long waitlists at public schools and clinics. This gap represents a critical market opportunity for an agile, culturally competent Speech Therapist practice. Competitors often lack bilingual staff (Spanish, Mandarin, Haitian Creole are essential in NYC) or fail to navigate NYC’s complex school referral systems (IEP processes across 5 boroughs). Our plan directly addresses these gaps.</w:t>
      </w:r>
    </w:p>
    <w:bookmarkEnd w:id="21"/>
    <w:bookmarkStart w:id="22" w:name="target-audience"/>
    <w:p>
      <w:pPr>
        <w:pStyle w:val="Heading2"/>
      </w:pPr>
      <w:r>
        <w:t xml:space="preserve">Target Audience</w:t>
      </w:r>
    </w:p>
    <w:p>
      <w:pPr>
        <w:pStyle w:val="FirstParagraph"/>
      </w:pPr>
      <w:r>
        <w:t xml:space="preserve">We focus on three primary segments within New York City:</w:t>
      </w:r>
    </w:p>
    <w:p>
      <w:pPr>
        <w:numPr>
          <w:ilvl w:val="0"/>
          <w:numId w:val="1001"/>
        </w:numPr>
        <w:pStyle w:val="Compact"/>
      </w:pPr>
      <w:r>
        <w:rPr>
          <w:bCs/>
          <w:b/>
        </w:rPr>
        <w:t xml:space="preserve">Pediatric Families (Ages 0-12):</w:t>
      </w:r>
      <w:r>
        <w:t xml:space="preserve"> </w:t>
      </w:r>
      <w:r>
        <w:t xml:space="preserve">Parents in Manhattan, Brooklyn, and Queens seeking early intervention for speech delays. Key pain points: navigating NYC school districts, affordability (insurance gaps), and finding therapists who speak their language.</w:t>
      </w:r>
    </w:p>
    <w:p>
      <w:pPr>
        <w:numPr>
          <w:ilvl w:val="0"/>
          <w:numId w:val="1001"/>
        </w:numPr>
        <w:pStyle w:val="Compact"/>
      </w:pPr>
      <w:r>
        <w:rPr>
          <w:bCs/>
          <w:b/>
        </w:rPr>
        <w:t xml:space="preserve">Adults with Communication Disorders:</w:t>
      </w:r>
      <w:r>
        <w:t xml:space="preserve"> </w:t>
      </w:r>
      <w:r>
        <w:t xml:space="preserve">Stroke survivors, individuals with aphasia or Parkinson’s in the Bronx or Staten Island. Need: accessible therapy near home/work locations (e.g., near subway lines) and telehealth options for busy NYC professionals.</w:t>
      </w:r>
    </w:p>
    <w:p>
      <w:pPr>
        <w:numPr>
          <w:ilvl w:val="0"/>
          <w:numId w:val="1001"/>
        </w:numPr>
        <w:pStyle w:val="Compact"/>
      </w:pPr>
      <w:r>
        <w:rPr>
          <w:bCs/>
          <w:b/>
        </w:rPr>
        <w:t xml:space="preserve">Educators &amp; Schools:</w:t>
      </w:r>
      <w:r>
        <w:t xml:space="preserve"> </w:t>
      </w:r>
      <w:r>
        <w:t xml:space="preserve">Teachers and school counselors in NYC public schools seeking partners to fill therapy gaps. Motivation: reducing student IEP delays and meeting state compliance mandates.</w:t>
      </w:r>
    </w:p>
    <w:bookmarkEnd w:id="22"/>
    <w:bookmarkStart w:id="23" w:name="unique-value-proposition"/>
    <w:p>
      <w:pPr>
        <w:pStyle w:val="Heading2"/>
      </w:pPr>
      <w:r>
        <w:t xml:space="preserve">Unique Value Proposition</w:t>
      </w:r>
    </w:p>
    <w:p>
      <w:pPr>
        <w:pStyle w:val="FirstParagraph"/>
      </w:pPr>
      <w:r>
        <w:t xml:space="preserve">We provide culturally responsive Speech Therapy services that integrate NYC-specific knowledge:</w:t>
      </w:r>
    </w:p>
    <w:p>
      <w:pPr>
        <w:numPr>
          <w:ilvl w:val="0"/>
          <w:numId w:val="1002"/>
        </w:numPr>
        <w:pStyle w:val="Compact"/>
      </w:pPr>
      <w:r>
        <w:rPr>
          <w:bCs/>
          <w:b/>
        </w:rPr>
        <w:t xml:space="preserve">Bilingual Certified Therapists:</w:t>
      </w:r>
      <w:r>
        <w:t xml:space="preserve"> </w:t>
      </w:r>
      <w:r>
        <w:t xml:space="preserve">85% of our team speaks Spanish, Mandarin, or Haitian Creole—critical for Brooklyn and Queens communities where 60% of children speak a language other than English at home.</w:t>
      </w:r>
    </w:p>
    <w:p>
      <w:pPr>
        <w:numPr>
          <w:ilvl w:val="0"/>
          <w:numId w:val="1002"/>
        </w:numPr>
        <w:pStyle w:val="Compact"/>
      </w:pPr>
      <w:r>
        <w:rPr>
          <w:bCs/>
          <w:b/>
        </w:rPr>
        <w:t xml:space="preserve">NYC School System Navigation:</w:t>
      </w:r>
      <w:r>
        <w:t xml:space="preserve"> </w:t>
      </w:r>
      <w:r>
        <w:t xml:space="preserve">Dedicated staff trained to streamline IEP referrals across all boroughs, reducing client wait times by 50% vs. city averages.</w:t>
      </w:r>
    </w:p>
    <w:p>
      <w:pPr>
        <w:numPr>
          <w:ilvl w:val="0"/>
          <w:numId w:val="1002"/>
        </w:numPr>
        <w:pStyle w:val="Compact"/>
      </w:pPr>
      <w:r>
        <w:rPr>
          <w:bCs/>
          <w:b/>
        </w:rPr>
        <w:t xml:space="preserve">Hybrid Accessibility:</w:t>
      </w:r>
      <w:r>
        <w:t xml:space="preserve"> </w:t>
      </w:r>
      <w:r>
        <w:t xml:space="preserve">On-site clinics in Manhattan (near 5th Ave), Brooklyn (Williamsburg), and Queens (Jackson Heights) + same-day telehealth options for Manhattan professionals.</w:t>
      </w:r>
    </w:p>
    <w:bookmarkEnd w:id="23"/>
    <w:bookmarkStart w:id="24" w:name="marketing-strategies"/>
    <w:p>
      <w:pPr>
        <w:pStyle w:val="Heading2"/>
      </w:pPr>
      <w:r>
        <w:t xml:space="preserve">Marketing Strategies</w:t>
      </w:r>
    </w:p>
    <w:p>
      <w:pPr>
        <w:pStyle w:val="FirstParagraph"/>
      </w:pPr>
      <w:r>
        <w:rPr>
          <w:bCs/>
          <w:b/>
        </w:rPr>
        <w:t xml:space="preserve">Digital-First Engagement:</w:t>
      </w:r>
      <w:r>
        <w:t xml:space="preserve"> </w:t>
      </w:r>
      <w:r>
        <w:t xml:space="preserve">NYC residents are highly mobile. We prioritize:</w:t>
      </w:r>
    </w:p>
    <w:p>
      <w:pPr>
        <w:numPr>
          <w:ilvl w:val="0"/>
          <w:numId w:val="1003"/>
        </w:numPr>
        <w:pStyle w:val="Compact"/>
      </w:pPr>
      <w:r>
        <w:rPr>
          <w:bCs/>
          <w:b/>
        </w:rPr>
        <w:t xml:space="preserve">Hyper-Local SEO:</w:t>
      </w:r>
      <w:r>
        <w:t xml:space="preserve"> </w:t>
      </w:r>
      <w:r>
        <w:t xml:space="preserve">Targeting keywords like "speech therapist near me Brooklyn," "bilingual speech therapy Queens," and "NYC school referral support." Google My Business optimization with borough-specific landing pages.</w:t>
      </w:r>
    </w:p>
    <w:p>
      <w:pPr>
        <w:numPr>
          <w:ilvl w:val="0"/>
          <w:numId w:val="1003"/>
        </w:numPr>
        <w:pStyle w:val="Compact"/>
      </w:pPr>
      <w:r>
        <w:rPr>
          <w:bCs/>
          <w:b/>
        </w:rPr>
        <w:t xml:space="preserve">Community-Centric Social Media:</w:t>
      </w:r>
      <w:r>
        <w:t xml:space="preserve"> </w:t>
      </w:r>
      <w:r>
        <w:t xml:space="preserve">Instagram and Facebook content tailored to NYC neighborhoods: Reels showing therapists at NYC landmarks (e.g., Central Park) demonstrating exercises, partnered with local influencers like Brooklyn moms’ groups. TikTok for quick "speech tip" videos targeting working parents.</w:t>
      </w:r>
    </w:p>
    <w:p>
      <w:pPr>
        <w:numPr>
          <w:ilvl w:val="0"/>
          <w:numId w:val="1003"/>
        </w:numPr>
        <w:pStyle w:val="Compact"/>
      </w:pPr>
      <w:r>
        <w:rPr>
          <w:bCs/>
          <w:b/>
        </w:rPr>
        <w:t xml:space="preserve">Strategic Partnerships:</w:t>
      </w:r>
      <w:r>
        <w:t xml:space="preserve"> </w:t>
      </w:r>
      <w:r>
        <w:t xml:space="preserve">Collaborating with NYC-based nonprofits (e.g., Harlem Children’s Zone, Queens Community House) for free screenings at community centers—directly reaching underserved populations while building trust.</w:t>
      </w:r>
    </w:p>
    <w:p>
      <w:pPr>
        <w:pStyle w:val="FirstParagraph"/>
      </w:pPr>
      <w:r>
        <w:rPr>
          <w:bCs/>
          <w:b/>
        </w:rPr>
        <w:t xml:space="preserve">Offline &amp; Community Tactics:</w:t>
      </w:r>
    </w:p>
    <w:p>
      <w:pPr>
        <w:numPr>
          <w:ilvl w:val="0"/>
          <w:numId w:val="1004"/>
        </w:numPr>
        <w:pStyle w:val="Compact"/>
      </w:pPr>
      <w:r>
        <w:rPr>
          <w:bCs/>
          <w:b/>
        </w:rPr>
        <w:t xml:space="preserve">NYC School Outreach Program:</w:t>
      </w:r>
      <w:r>
        <w:t xml:space="preserve"> </w:t>
      </w:r>
      <w:r>
        <w:t xml:space="preserve">Offering free workshops for NYC educators on "Identifying Communication Delays in Diverse Classrooms" at DOE offices. Includes a referral portal for seamless transitions to our clinic.</w:t>
      </w:r>
    </w:p>
    <w:p>
      <w:pPr>
        <w:numPr>
          <w:ilvl w:val="0"/>
          <w:numId w:val="1004"/>
        </w:numPr>
        <w:pStyle w:val="Compact"/>
      </w:pPr>
      <w:r>
        <w:rPr>
          <w:bCs/>
          <w:b/>
        </w:rPr>
        <w:t xml:space="preserve">Pop-Up Clinics:</w:t>
      </w:r>
      <w:r>
        <w:t xml:space="preserve"> </w:t>
      </w:r>
      <w:r>
        <w:t xml:space="preserve">Monthly satellite sessions at high-traffic NYC locations: Liberty Park (Manhattan), Jamaica Center (Queens), and Bronx Zoo—reducing transportation barriers.</w:t>
      </w:r>
    </w:p>
    <w:p>
      <w:pPr>
        <w:numPr>
          <w:ilvl w:val="0"/>
          <w:numId w:val="1004"/>
        </w:numPr>
        <w:pStyle w:val="Compact"/>
      </w:pPr>
      <w:r>
        <w:rPr>
          <w:bCs/>
          <w:b/>
        </w:rPr>
        <w:t xml:space="preserve">Insurance Navigation Guides:</w:t>
      </w:r>
      <w:r>
        <w:t xml:space="preserve"> </w:t>
      </w:r>
      <w:r>
        <w:t xml:space="preserve">Printed "NYC Insurance Maps" for Medicaid, Medicare Advantage, and private plans—distributed at public libraries and health centers across all 5 boroughs.</w:t>
      </w:r>
    </w:p>
    <w:bookmarkEnd w:id="24"/>
    <w:bookmarkStart w:id="25" w:name="budget-allocation-timeline"/>
    <w:p>
      <w:pPr>
        <w:pStyle w:val="Heading2"/>
      </w:pPr>
      <w:r>
        <w:t xml:space="preserve">Budget Allocation &amp; Timeline</w:t>
      </w:r>
    </w:p>
    <w:p>
      <w:pPr>
        <w:pStyle w:val="FirstParagraph"/>
      </w:pPr>
      <w:r>
        <w:t xml:space="preserve">The $120,000 marketing budget is allocated to maximize NYC impact:</w:t>
      </w:r>
    </w:p>
    <w:p>
      <w:pPr>
        <w:numPr>
          <w:ilvl w:val="0"/>
          <w:numId w:val="1005"/>
        </w:numPr>
        <w:pStyle w:val="Compact"/>
      </w:pPr>
      <w:r>
        <w:rPr>
          <w:bCs/>
          <w:b/>
        </w:rPr>
        <w:t xml:space="preserve">Digital Marketing (45%):</w:t>
      </w:r>
      <w:r>
        <w:t xml:space="preserve"> </w:t>
      </w:r>
      <w:r>
        <w:t xml:space="preserve">$54,000 for targeted Google/Facebook ads (geo-fenced to NYC boroughs), SEO, and community content creation.</w:t>
      </w:r>
    </w:p>
    <w:p>
      <w:pPr>
        <w:numPr>
          <w:ilvl w:val="0"/>
          <w:numId w:val="1005"/>
        </w:numPr>
        <w:pStyle w:val="Compact"/>
      </w:pPr>
      <w:r>
        <w:rPr>
          <w:bCs/>
          <w:b/>
        </w:rPr>
        <w:t xml:space="preserve">Community Partnerships (35%):</w:t>
      </w:r>
      <w:r>
        <w:t xml:space="preserve"> </w:t>
      </w:r>
      <w:r>
        <w:t xml:space="preserve">$42,000 for school workshops, pop-up clinic logistics, and nonprofit collaborations.</w:t>
      </w:r>
    </w:p>
    <w:p>
      <w:pPr>
        <w:numPr>
          <w:ilvl w:val="0"/>
          <w:numId w:val="1005"/>
        </w:numPr>
        <w:pStyle w:val="Compact"/>
      </w:pPr>
      <w:r>
        <w:rPr>
          <w:bCs/>
          <w:b/>
        </w:rPr>
        <w:t xml:space="preserve">Branding &amp; Materials (20%):</w:t>
      </w:r>
      <w:r>
        <w:t xml:space="preserve"> </w:t>
      </w:r>
      <w:r>
        <w:t xml:space="preserve">$24,000 for multilingual brochures, NYC-specific referral kits, and branded telehealth kits delivered to client homes.</w:t>
      </w:r>
    </w:p>
    <w:p>
      <w:pPr>
        <w:pStyle w:val="FirstParagraph"/>
      </w:pPr>
      <w:r>
        <w:rPr>
          <w:iCs/>
          <w:i/>
        </w:rPr>
        <w:t xml:space="preserve">Timeline:</w:t>
      </w:r>
    </w:p>
    <w:p>
      <w:pPr>
        <w:numPr>
          <w:ilvl w:val="0"/>
          <w:numId w:val="1006"/>
        </w:numPr>
        <w:pStyle w:val="Compact"/>
      </w:pPr>
      <w:r>
        <w:rPr>
          <w:bCs/>
          <w:b/>
        </w:rPr>
        <w:t xml:space="preserve">Months 1-3:</w:t>
      </w:r>
      <w:r>
        <w:t xml:space="preserve"> </w:t>
      </w:r>
      <w:r>
        <w:t xml:space="preserve">Launch SEO/social campaigns; secure 2 school partnerships (Manhattan &amp; Brooklyn).</w:t>
      </w:r>
    </w:p>
    <w:p>
      <w:pPr>
        <w:numPr>
          <w:ilvl w:val="0"/>
          <w:numId w:val="1006"/>
        </w:numPr>
        <w:pStyle w:val="Compact"/>
      </w:pPr>
      <w:r>
        <w:rPr>
          <w:bCs/>
          <w:b/>
        </w:rPr>
        <w:t xml:space="preserve">Months 4-6:</w:t>
      </w:r>
      <w:r>
        <w:t xml:space="preserve"> </w:t>
      </w:r>
      <w:r>
        <w:t xml:space="preserve">Begin pop-up clinics; implement bilingual referral system with NYC public schools.</w:t>
      </w:r>
    </w:p>
    <w:p>
      <w:pPr>
        <w:numPr>
          <w:ilvl w:val="0"/>
          <w:numId w:val="1006"/>
        </w:numPr>
        <w:pStyle w:val="Compact"/>
      </w:pPr>
      <w:r>
        <w:rPr>
          <w:bCs/>
          <w:b/>
        </w:rPr>
        <w:t xml:space="preserve">Months 7-12:</w:t>
      </w:r>
      <w:r>
        <w:t xml:space="preserve"> </w:t>
      </w:r>
      <w:r>
        <w:t xml:space="preserve">Expand to Bronx/Queens pop-ups; achieve 30% client retention via telehealth integration.</w:t>
      </w:r>
    </w:p>
    <w:bookmarkEnd w:id="25"/>
    <w:bookmarkStart w:id="26" w:name="kpis-for-success-in-new-york-city"/>
    <w:p>
      <w:pPr>
        <w:pStyle w:val="Heading2"/>
      </w:pPr>
      <w:r>
        <w:t xml:space="preserve">KPIs for Success in New York City</w:t>
      </w:r>
    </w:p>
    <w:p>
      <w:pPr>
        <w:pStyle w:val="FirstParagraph"/>
      </w:pPr>
      <w:r>
        <w:t xml:space="preserve">We measure success using NYC-specific metrics:</w:t>
      </w:r>
    </w:p>
    <w:p>
      <w:pPr>
        <w:numPr>
          <w:ilvl w:val="0"/>
          <w:numId w:val="1007"/>
        </w:numPr>
        <w:pStyle w:val="Compact"/>
      </w:pPr>
      <w:r>
        <w:rPr>
          <w:bCs/>
          <w:b/>
        </w:rPr>
        <w:t xml:space="preserve">Client Acquisition Cost (CAC):</w:t>
      </w:r>
      <w:r>
        <w:t xml:space="preserve"> </w:t>
      </w:r>
      <w:r>
        <w:t xml:space="preserve">Target: $350 per new client (below NYC industry average of $480).</w:t>
      </w:r>
    </w:p>
    <w:p>
      <w:pPr>
        <w:numPr>
          <w:ilvl w:val="0"/>
          <w:numId w:val="1007"/>
        </w:numPr>
        <w:pStyle w:val="Compact"/>
      </w:pPr>
      <w:r>
        <w:rPr>
          <w:bCs/>
          <w:b/>
        </w:rPr>
        <w:t xml:space="preserve">Borough Penetration:</w:t>
      </w:r>
      <w:r>
        <w:t xml:space="preserve"> </w:t>
      </w:r>
      <w:r>
        <w:t xml:space="preserve">Target: 25% market share in pediatric speech therapy within Queens by Year 1.</w:t>
      </w:r>
    </w:p>
    <w:p>
      <w:pPr>
        <w:numPr>
          <w:ilvl w:val="0"/>
          <w:numId w:val="1007"/>
        </w:numPr>
        <w:pStyle w:val="Compact"/>
      </w:pPr>
      <w:r>
        <w:rPr>
          <w:bCs/>
          <w:b/>
        </w:rPr>
        <w:t xml:space="preserve">Community Impact:</w:t>
      </w:r>
      <w:r>
        <w:t xml:space="preserve"> </w:t>
      </w:r>
      <w:r>
        <w:t xml:space="preserve">Deliver 50+ free screenings at NYC community centers in Year 1.</w:t>
      </w:r>
    </w:p>
    <w:p>
      <w:pPr>
        <w:numPr>
          <w:ilvl w:val="0"/>
          <w:numId w:val="1007"/>
        </w:numPr>
        <w:pStyle w:val="Compact"/>
      </w:pPr>
      <w:r>
        <w:rPr>
          <w:bCs/>
          <w:b/>
        </w:rPr>
        <w:t xml:space="preserve">Cultural Competency Score:</w:t>
      </w:r>
      <w:r>
        <w:t xml:space="preserve"> </w:t>
      </w:r>
      <w:r>
        <w:t xml:space="preserve">Achieve 90% client satisfaction on "Language Barrier" metric (via post-therapy surveys).</w:t>
      </w:r>
    </w:p>
    <w:bookmarkEnd w:id="26"/>
    <w:bookmarkStart w:id="27" w:name="why-this-plan-works-for-new-york-city"/>
    <w:p>
      <w:pPr>
        <w:pStyle w:val="Heading2"/>
      </w:pPr>
      <w:r>
        <w:t xml:space="preserve">Why This Plan Works for New York City</w:t>
      </w:r>
    </w:p>
    <w:p>
      <w:pPr>
        <w:pStyle w:val="FirstParagraph"/>
      </w:pPr>
      <w:r>
        <w:t xml:space="preserve">This Marketing Plan transcends generic approaches by embedding NYC’s realities into every tactic. Unlike competitors who offer a one-size-fits-all speech therapy model, we recognize that a child in Corona (Queens) with Haitian Creole as their primary language requires different support than a Manhattan executive recovering from a stroke. Our bilingual therapists, borough-specific clinic locations, and school system expertise directly address NYC’s fragmented healthcare landscape. By prioritizing accessibility in the city where transportation is often the biggest barrier to care, we convert awareness into action—proven by pilot data showing 65% of clients found us via hyper-local Facebook ads targeting "speech therapy near me" searches in Brooklyn.</w:t>
      </w:r>
    </w:p>
    <w:bookmarkEnd w:id="27"/>
    <w:bookmarkStart w:id="28" w:name="conclusion"/>
    <w:p>
      <w:pPr>
        <w:pStyle w:val="Heading2"/>
      </w:pPr>
      <w:r>
        <w:t xml:space="preserve">Conclusion</w:t>
      </w:r>
    </w:p>
    <w:p>
      <w:pPr>
        <w:pStyle w:val="FirstParagraph"/>
      </w:pPr>
      <w:r>
        <w:t xml:space="preserve">In New York City’s crowded healthcare market, success demands cultural fluency and geographic precision. This Marketing Plan positions our Speech Therapist practice as the indispensable partner for families, schools, and healthcare providers navigating NYC’s unique challenges. By centering our strategy on NYC-specific needs—language diversity, school systems, and urban accessibility—we will build a nationally recognized brand that not only meets but redefines standards for speech therapy excellence in the United States. The result: healthier communication outcomes for New York City residents across all 5 boroughs.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New York City</dc:title>
  <dc:creator/>
  <dc:language>en</dc:language>
  <cp:keywords/>
  <dcterms:created xsi:type="dcterms:W3CDTF">2026-07-24T13:05:34Z</dcterms:created>
  <dcterms:modified xsi:type="dcterms:W3CDTF">2026-07-24T13:05:34Z</dcterms:modified>
</cp:coreProperties>
</file>

<file path=docProps/custom.xml><?xml version="1.0" encoding="utf-8"?>
<Properties xmlns="http://schemas.openxmlformats.org/officeDocument/2006/custom-properties" xmlns:vt="http://schemas.openxmlformats.org/officeDocument/2006/docPropsVTypes"/>
</file>