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0e21cd1c4527fe6a8a32fbd3d2fda20db17682e"/>
    <w:p>
      <w:pPr>
        <w:pStyle w:val="Heading1"/>
      </w:pPr>
      <w:r>
        <w:t xml:space="preserve">Comprehensive Marketing Plan for Premium Speech Therapy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Speech Therapist practice in Ho Chi Minh City (HCMC), Vietnam. Targeting the rapidly growing demand for specialized communication services, this plan leverages HCMC's urban dynamism, rising healthcare awareness, and cultural shifts toward early intervention. With Vietnam's speech therapy market projected to grow at 12% annually (2023-2030), our focus is on positioning as the most trusted</w:t>
      </w:r>
      <w:r>
        <w:t xml:space="preserve"> </w:t>
      </w:r>
      <w:r>
        <w:rPr>
          <w:bCs/>
          <w:b/>
        </w:rPr>
        <w:t xml:space="preserve">Speech Therapist</w:t>
      </w:r>
      <w:r>
        <w:t xml:space="preserve"> </w:t>
      </w:r>
      <w:r>
        <w:t xml:space="preserve">provider in</w:t>
      </w:r>
      <w:r>
        <w:t xml:space="preserve"> </w:t>
      </w:r>
      <w:r>
        <w:rPr>
          <w:bCs/>
          <w:b/>
        </w:rPr>
        <w:t xml:space="preserve">Vietnam Ho Chi Minh City</w:t>
      </w:r>
      <w:r>
        <w:t xml:space="preserve">. This plan details market entry, audience targeting, digital strategy, and community integration to achieve 45% market share among private pediatric speech therapy providers within three years.</w:t>
      </w:r>
    </w:p>
    <w:bookmarkEnd w:id="20"/>
    <w:bookmarkStart w:id="21" w:name="market-analysis-hcmc-context"/>
    <w:p>
      <w:pPr>
        <w:pStyle w:val="Heading2"/>
      </w:pPr>
      <w:r>
        <w:t xml:space="preserve">Market Analysis: HCMC Context</w:t>
      </w:r>
    </w:p>
    <w:p>
      <w:pPr>
        <w:pStyle w:val="FirstParagraph"/>
      </w:pPr>
      <w:r>
        <w:t xml:space="preserve">Ho Chi Minh City represents Vietnam's economic epicenter with 9 million residents and a swelling middle class increasingly prioritizing early childhood development. However, only 15% of Vietnamese children with communication disorders receive timely intervention (World Health Organization, 2023), creating a critical unmet need. Cultural perceptions often delay seeking help due to stigma around developmental delays—a barrier our strategy directly addresses through community education. Key opportunities include:</w:t>
      </w:r>
    </w:p>
    <w:p>
      <w:pPr>
        <w:numPr>
          <w:ilvl w:val="0"/>
          <w:numId w:val="1001"/>
        </w:numPr>
        <w:pStyle w:val="Compact"/>
      </w:pPr>
      <w:r>
        <w:rPr>
          <w:bCs/>
          <w:b/>
        </w:rPr>
        <w:t xml:space="preserve">Urban Density:</w:t>
      </w:r>
      <w:r>
        <w:t xml:space="preserve"> </w:t>
      </w:r>
      <w:r>
        <w:t xml:space="preserve">HCMC’s high population concentration enables efficient clinic deployment (Districts 1, 3, and 7 are prioritized).</w:t>
      </w:r>
    </w:p>
    <w:p>
      <w:pPr>
        <w:numPr>
          <w:ilvl w:val="0"/>
          <w:numId w:val="1001"/>
        </w:numPr>
        <w:pStyle w:val="Compact"/>
      </w:pPr>
      <w:r>
        <w:rPr>
          <w:bCs/>
          <w:b/>
        </w:rPr>
        <w:t xml:space="preserve">Rising Demand:</w:t>
      </w:r>
      <w:r>
        <w:t xml:space="preserve"> </w:t>
      </w:r>
      <w:r>
        <w:t xml:space="preserve">Post-pandemic focus on child development has surged parental awareness.</w:t>
      </w:r>
    </w:p>
    <w:p>
      <w:pPr>
        <w:numPr>
          <w:ilvl w:val="0"/>
          <w:numId w:val="1001"/>
        </w:numPr>
        <w:pStyle w:val="Compact"/>
      </w:pPr>
      <w:r>
        <w:rPr>
          <w:bCs/>
          <w:b/>
        </w:rPr>
        <w:t xml:space="preserve">Limited Specialized Providers:</w:t>
      </w:r>
      <w:r>
        <w:t xml:space="preserve"> </w:t>
      </w:r>
      <w:r>
        <w:t xml:space="preserve">Few clinics offer bilingual (Vietnamese-English) Speech Therapist services tailored to local needs.</w:t>
      </w:r>
    </w:p>
    <w:bookmarkEnd w:id="21"/>
    <w:bookmarkStart w:id="22" w:name="target-audience-segmentation"/>
    <w:p>
      <w:pPr>
        <w:pStyle w:val="Heading2"/>
      </w:pPr>
      <w:r>
        <w:t xml:space="preserve">Target Audience Segmentation</w:t>
      </w:r>
    </w:p>
    <w:p>
      <w:pPr>
        <w:pStyle w:val="FirstParagraph"/>
      </w:pPr>
      <w:r>
        <w:t xml:space="preserve">We identify three core segments in Vietnam Ho Chi Minh City:</w:t>
      </w:r>
    </w:p>
    <w:p>
      <w:pPr>
        <w:numPr>
          <w:ilvl w:val="0"/>
          <w:numId w:val="1002"/>
        </w:numPr>
        <w:pStyle w:val="Compact"/>
      </w:pPr>
      <w:r>
        <w:rPr>
          <w:bCs/>
          <w:b/>
        </w:rPr>
        <w:t xml:space="preserve">Urban Parents (Ages 28-45):</w:t>
      </w:r>
      <w:r>
        <w:t xml:space="preserve"> </w:t>
      </w:r>
      <w:r>
        <w:t xml:space="preserve">Affluent, educated parents with children aged 0-8 seeking early intervention. Primary pain point: fear of developmental delays affecting academic success.</w:t>
      </w:r>
    </w:p>
    <w:p>
      <w:pPr>
        <w:numPr>
          <w:ilvl w:val="0"/>
          <w:numId w:val="1002"/>
        </w:numPr>
        <w:pStyle w:val="Compact"/>
      </w:pPr>
      <w:r>
        <w:rPr>
          <w:bCs/>
          <w:b/>
        </w:rPr>
        <w:t xml:space="preserve">Educational Institutions:</w:t>
      </w:r>
      <w:r>
        <w:t xml:space="preserve"> </w:t>
      </w:r>
      <w:r>
        <w:t xml:space="preserve">International schools (e.g., Saigon South International School) and bilingual kindergartens requiring embedded Speech Therapist support for inclusive classrooms.</w:t>
      </w:r>
    </w:p>
    <w:p>
      <w:pPr>
        <w:numPr>
          <w:ilvl w:val="0"/>
          <w:numId w:val="1002"/>
        </w:numPr>
        <w:pStyle w:val="Compact"/>
      </w:pPr>
      <w:r>
        <w:rPr>
          <w:bCs/>
          <w:b/>
        </w:rPr>
        <w:t xml:space="preserve">Healthcare Partners:</w:t>
      </w:r>
      <w:r>
        <w:t xml:space="preserve"> </w:t>
      </w:r>
      <w:r>
        <w:t xml:space="preserve">Clinics like Cho Ray Hospital and private pediatric centers seeking referral partnerships to expand service offerings.</w:t>
      </w:r>
    </w:p>
    <w:bookmarkEnd w:id="22"/>
    <w:bookmarkStart w:id="23" w:name="unique-value-proposition"/>
    <w:p>
      <w:pPr>
        <w:pStyle w:val="Heading2"/>
      </w:pPr>
      <w:r>
        <w:t xml:space="preserve">Unique Value Proposition</w:t>
      </w:r>
    </w:p>
    <w:p>
      <w:pPr>
        <w:pStyle w:val="FirstParagraph"/>
      </w:pPr>
      <w:r>
        <w:t xml:space="preserve">We differentiate by combining Western evidence-based practices with culturally resonant care:</w:t>
      </w:r>
    </w:p>
    <w:p>
      <w:pPr>
        <w:numPr>
          <w:ilvl w:val="0"/>
          <w:numId w:val="1003"/>
        </w:numPr>
        <w:pStyle w:val="Compact"/>
      </w:pPr>
      <w:r>
        <w:rPr>
          <w:bCs/>
          <w:b/>
        </w:rPr>
        <w:t xml:space="preserve">Culturally Adapted Therapy:</w:t>
      </w:r>
      <w:r>
        <w:t xml:space="preserve"> </w:t>
      </w:r>
      <w:r>
        <w:t xml:space="preserve">All interventions incorporate Vietnamese language phonetics and family-centered approaches validated through local pilot studies.</w:t>
      </w:r>
    </w:p>
    <w:p>
      <w:pPr>
        <w:numPr>
          <w:ilvl w:val="0"/>
          <w:numId w:val="1003"/>
        </w:numPr>
        <w:pStyle w:val="Compact"/>
      </w:pPr>
      <w:r>
        <w:rPr>
          <w:bCs/>
          <w:b/>
        </w:rPr>
        <w:t xml:space="preserve">Bilingual Expertise:</w:t>
      </w:r>
      <w:r>
        <w:t xml:space="preserve"> </w:t>
      </w:r>
      <w:r>
        <w:t xml:space="preserve">Our certified Speech Therapists (licensed in Vietnam + international credentials) conduct sessions in Vietnamese with English support for expat families.</w:t>
      </w:r>
    </w:p>
    <w:p>
      <w:pPr>
        <w:numPr>
          <w:ilvl w:val="0"/>
          <w:numId w:val="1003"/>
        </w:numPr>
        <w:pStyle w:val="Compact"/>
      </w:pPr>
      <w:r>
        <w:rPr>
          <w:bCs/>
          <w:b/>
        </w:rPr>
        <w:t xml:space="preserve">Integrated Support:</w:t>
      </w:r>
      <w:r>
        <w:t xml:space="preserve"> </w:t>
      </w:r>
      <w:r>
        <w:t xml:space="preserve">Free caregiver workshops addressing cultural stigmas and home practice strategies—critical for HCMC’s tight-knit family structures.</w:t>
      </w:r>
    </w:p>
    <w:bookmarkEnd w:id="23"/>
    <w:bookmarkStart w:id="24" w:name="digital-marketing-strategy-hcmc-focus"/>
    <w:p>
      <w:pPr>
        <w:pStyle w:val="Heading2"/>
      </w:pPr>
      <w:r>
        <w:t xml:space="preserve">Digital Marketing Strategy (HCMC Focus)</w:t>
      </w:r>
    </w:p>
    <w:p>
      <w:pPr>
        <w:pStyle w:val="FirstParagraph"/>
      </w:pPr>
      <w:r>
        <w:t xml:space="preserve">With 87% of HCMC parents using Facebook/Instagram for health queries (Statista, 2023), we prioritize:</w:t>
      </w:r>
    </w:p>
    <w:p>
      <w:pPr>
        <w:numPr>
          <w:ilvl w:val="0"/>
          <w:numId w:val="1004"/>
        </w:numPr>
        <w:pStyle w:val="Compact"/>
      </w:pPr>
      <w:r>
        <w:rPr>
          <w:bCs/>
          <w:b/>
        </w:rPr>
        <w:t xml:space="preserve">Hyperlocal Social Media Campaigns:</w:t>
      </w:r>
      <w:r>
        <w:t xml:space="preserve"> </w:t>
      </w:r>
      <w:r>
        <w:t xml:space="preserve">Geo-targeted Facebook ads in HCMC targeting parents aged 25-45 searching "speech therapy HCMC" or "child communication delay." Content features real testimonials from local families.</w:t>
      </w:r>
    </w:p>
    <w:p>
      <w:pPr>
        <w:numPr>
          <w:ilvl w:val="0"/>
          <w:numId w:val="1004"/>
        </w:numPr>
        <w:pStyle w:val="Compact"/>
      </w:pPr>
      <w:r>
        <w:rPr>
          <w:bCs/>
          <w:b/>
        </w:rPr>
        <w:t xml:space="preserve">SEO for Vietnamese Keywords:</w:t>
      </w:r>
      <w:r>
        <w:t xml:space="preserve"> </w:t>
      </w:r>
      <w:r>
        <w:t xml:space="preserve">Optimize website for terms like "chuyên gia trị liệu ngôn ngữ tại TP.HCM" and "speech therapist Vietnam" to capture organic search traffic.</w:t>
      </w:r>
    </w:p>
    <w:p>
      <w:pPr>
        <w:numPr>
          <w:ilvl w:val="0"/>
          <w:numId w:val="1004"/>
        </w:numPr>
        <w:pStyle w:val="Compact"/>
      </w:pPr>
      <w:r>
        <w:rPr>
          <w:bCs/>
          <w:b/>
        </w:rPr>
        <w:t xml:space="preserve">TikTok Educational Series:</w:t>
      </w:r>
      <w:r>
        <w:t xml:space="preserve"> </w:t>
      </w:r>
      <w:r>
        <w:t xml:space="preserve">Short videos demonstrating home exercises in Vietnamese (e.g., "5-minute speech games for toddlers"), distributed via HCMC parenting groups.</w:t>
      </w:r>
    </w:p>
    <w:bookmarkEnd w:id="24"/>
    <w:bookmarkStart w:id="25" w:name="community-partnerships-trust-building"/>
    <w:p>
      <w:pPr>
        <w:pStyle w:val="Heading2"/>
      </w:pPr>
      <w:r>
        <w:t xml:space="preserve">Community Partnerships &amp; Trust Building</w:t>
      </w:r>
    </w:p>
    <w:p>
      <w:pPr>
        <w:pStyle w:val="FirstParagraph"/>
      </w:pPr>
      <w:r>
        <w:t xml:space="preserve">Cultural credibility is non-negotiable. We prioritize:</w:t>
      </w:r>
    </w:p>
    <w:p>
      <w:pPr>
        <w:numPr>
          <w:ilvl w:val="0"/>
          <w:numId w:val="1005"/>
        </w:numPr>
        <w:pStyle w:val="Compact"/>
      </w:pPr>
      <w:r>
        <w:rPr>
          <w:bCs/>
          <w:b/>
        </w:rPr>
        <w:t xml:space="preserve">Collaboration with Local Hospitals:</w:t>
      </w:r>
      <w:r>
        <w:t xml:space="preserve"> </w:t>
      </w:r>
      <w:r>
        <w:t xml:space="preserve">Formal partnerships with HCMC’s major pediatric centers (e.g., International Medical Clinic) for joint screening events.</w:t>
      </w:r>
    </w:p>
    <w:p>
      <w:pPr>
        <w:numPr>
          <w:ilvl w:val="0"/>
          <w:numId w:val="1005"/>
        </w:numPr>
        <w:pStyle w:val="Compact"/>
      </w:pPr>
      <w:r>
        <w:rPr>
          <w:bCs/>
          <w:b/>
        </w:rPr>
        <w:t xml:space="preserve">Free Workshops at Community Centers:</w:t>
      </w:r>
      <w:r>
        <w:t xml:space="preserve"> </w:t>
      </w:r>
      <w:r>
        <w:t xml:space="preserve">Monthly sessions at District 1 libraries on "Understanding Speech Development in Vietnamese Children" to build community trust.</w:t>
      </w:r>
    </w:p>
    <w:p>
      <w:pPr>
        <w:numPr>
          <w:ilvl w:val="0"/>
          <w:numId w:val="1005"/>
        </w:numPr>
        <w:pStyle w:val="Compact"/>
      </w:pPr>
      <w:r>
        <w:rPr>
          <w:bCs/>
          <w:b/>
        </w:rPr>
        <w:t xml:space="preserve">Parent Ambassador Program:</w:t>
      </w:r>
      <w:r>
        <w:t xml:space="preserve"> </w:t>
      </w:r>
      <w:r>
        <w:t xml:space="preserve">Recruit respected local mothers from HCMC’s elite schools (e.g., British International School) as peer advocates—leveraging Vietnam’s strong social networks.</w:t>
      </w:r>
    </w:p>
    <w:bookmarkEnd w:id="25"/>
    <w:bookmarkStart w:id="26" w:name="pricing-accessibility-strategy"/>
    <w:p>
      <w:pPr>
        <w:pStyle w:val="Heading2"/>
      </w:pPr>
      <w:r>
        <w:t xml:space="preserve">Pricing &amp; Accessibility Strategy</w:t>
      </w:r>
    </w:p>
    <w:p>
      <w:pPr>
        <w:pStyle w:val="FirstParagraph"/>
      </w:pPr>
      <w:r>
        <w:t xml:space="preserve">We adopt a tiered model balancing quality and accessibility in Vietnam Ho Chi Minh City:</w:t>
      </w:r>
    </w:p>
    <w:p>
      <w:pPr>
        <w:numPr>
          <w:ilvl w:val="0"/>
          <w:numId w:val="1006"/>
        </w:numPr>
        <w:pStyle w:val="Compact"/>
      </w:pPr>
      <w:r>
        <w:rPr>
          <w:bCs/>
          <w:b/>
        </w:rPr>
        <w:t xml:space="preserve">Standard Package:</w:t>
      </w:r>
      <w:r>
        <w:t xml:space="preserve"> </w:t>
      </w:r>
      <w:r>
        <w:t xml:space="preserve">10 sessions at VND 1,500,000/session (competitive vs. HCMC average of VND 2,200,000). Includes home practice guides in Vietnamese.</w:t>
      </w:r>
    </w:p>
    <w:p>
      <w:pPr>
        <w:numPr>
          <w:ilvl w:val="0"/>
          <w:numId w:val="1006"/>
        </w:numPr>
        <w:pStyle w:val="Compact"/>
      </w:pPr>
      <w:r>
        <w:rPr>
          <w:bCs/>
          <w:b/>
        </w:rPr>
        <w:t xml:space="preserve">School Partnership Rate:</w:t>
      </w:r>
      <w:r>
        <w:t xml:space="preserve"> </w:t>
      </w:r>
      <w:r>
        <w:t xml:space="preserve">Discounted bulk pricing for international schools (15% below standard).</w:t>
      </w:r>
    </w:p>
    <w:p>
      <w:pPr>
        <w:numPr>
          <w:ilvl w:val="0"/>
          <w:numId w:val="1006"/>
        </w:numPr>
        <w:pStyle w:val="Compact"/>
      </w:pPr>
      <w:r>
        <w:rPr>
          <w:bCs/>
          <w:b/>
        </w:rPr>
        <w:t xml:space="preserve">Financial Inclusion:</w:t>
      </w:r>
      <w:r>
        <w:t xml:space="preserve"> </w:t>
      </w:r>
      <w:r>
        <w:t xml:space="preserve">1 free session monthly at partner clinics for low-income families, funded by corporate sponsorships.</w:t>
      </w:r>
    </w:p>
    <w:bookmarkEnd w:id="26"/>
    <w:bookmarkStart w:id="27" w:name="measurement-kpis"/>
    <w:p>
      <w:pPr>
        <w:pStyle w:val="Heading2"/>
      </w:pPr>
      <w:r>
        <w:t xml:space="preserve">Measurement &amp; KPIs</w:t>
      </w:r>
    </w:p>
    <w:p>
      <w:pPr>
        <w:pStyle w:val="FirstParagraph"/>
      </w:pPr>
      <w:r>
        <w:t xml:space="preserve">We track success through HCMC-specific metrics:</w:t>
      </w:r>
    </w:p>
    <w:p>
      <w:pPr>
        <w:numPr>
          <w:ilvl w:val="0"/>
          <w:numId w:val="1007"/>
        </w:numPr>
        <w:pStyle w:val="Compact"/>
      </w:pPr>
      <w:r>
        <w:rPr>
          <w:bCs/>
          <w:b/>
        </w:rPr>
        <w:t xml:space="preserve">Client Acquisition Cost (CAC):</w:t>
      </w:r>
      <w:r>
        <w:t xml:space="preserve"> </w:t>
      </w:r>
      <w:r>
        <w:t xml:space="preserve">Target: Below VND 1,200,000 per new client in Year 1.</w:t>
      </w:r>
    </w:p>
    <w:p>
      <w:pPr>
        <w:numPr>
          <w:ilvl w:val="0"/>
          <w:numId w:val="1007"/>
        </w:numPr>
        <w:pStyle w:val="Compact"/>
      </w:pPr>
      <w:r>
        <w:rPr>
          <w:bCs/>
          <w:b/>
        </w:rPr>
        <w:t xml:space="preserve">Community Engagement:</w:t>
      </w:r>
      <w:r>
        <w:t xml:space="preserve"> </w:t>
      </w:r>
      <w:r>
        <w:t xml:space="preserve">Achieve 5,000+ HCMC parents enrolled in free workshops by Q4 2024.</w:t>
      </w:r>
    </w:p>
    <w:p>
      <w:pPr>
        <w:numPr>
          <w:ilvl w:val="0"/>
          <w:numId w:val="1007"/>
        </w:numPr>
        <w:pStyle w:val="Compact"/>
      </w:pPr>
      <w:r>
        <w:rPr>
          <w:bCs/>
          <w:b/>
        </w:rPr>
        <w:t xml:space="preserve">Brand Authority:</w:t>
      </w:r>
      <w:r>
        <w:t xml:space="preserve"> </w:t>
      </w:r>
      <w:r>
        <w:t xml:space="preserve">Secure features in top HCMC publications (e.g., Saigon Times) within 18 months.</w:t>
      </w:r>
    </w:p>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HCMC-Specific Focus</w:t>
      </w:r>
    </w:p>
    <w:p>
      <w:pPr>
        <w:pStyle w:val="BodyText"/>
      </w:pPr>
      <w:r>
        <w:t xml:space="preserve">Digital Advertising (Meta, Zalo)</w:t>
      </w:r>
    </w:p>
    <w:p>
      <w:pPr>
        <w:pStyle w:val="BodyText"/>
      </w:pPr>
      <w:r>
        <w:t xml:space="preserve">40%</w:t>
      </w:r>
    </w:p>
    <w:p>
      <w:pPr>
        <w:pStyle w:val="BodyText"/>
      </w:pPr>
      <w:r>
        <w:t xml:space="preserve">Geo-targeted HCMC districts; Vietnamese-language creatives</w:t>
      </w:r>
    </w:p>
    <w:p>
      <w:pPr>
        <w:pStyle w:val="BodyText"/>
      </w:pPr>
      <w:r>
        <w:t xml:space="preserve">Community Events</w:t>
      </w:r>
    </w:p>
    <w:p>
      <w:pPr>
        <w:pStyle w:val="BodyText"/>
      </w:pPr>
      <w:r>
        <w:t xml:space="preserve">25%</w:t>
      </w:r>
    </w:p>
    <w:p>
      <w:pPr>
        <w:pStyle w:val="BodyText"/>
      </w:pPr>
      <w:r>
        <w:t xml:space="preserve">HCMC library partnerships; school workshops in Districts 3 &amp; 7</w:t>
      </w:r>
    </w:p>
    <w:p>
      <w:pPr>
        <w:pStyle w:val="BodyText"/>
      </w:pPr>
      <w:r>
        <w:t xml:space="preserve">Partnership Development (Hospitals/Schools)</w:t>
      </w:r>
    </w:p>
    <w:p>
      <w:pPr>
        <w:pStyle w:val="BodyText"/>
      </w:pPr>
      <w:r>
        <w:t xml:space="preserve">20%</w:t>
      </w:r>
    </w:p>
    <w:p>
      <w:pPr>
        <w:pStyle w:val="BodyText"/>
      </w:pPr>
      <w:r>
        <w:t xml:space="preserve">Clinic referral agreements; co-branded materials for HCMC institutions</w:t>
      </w:r>
    </w:p>
    <w:p>
      <w:pPr>
        <w:pStyle w:val="BodyText"/>
      </w:pPr>
      <w:r>
        <w:t xml:space="preserve">Content Creation (Vietnamese SEO/Video)</w:t>
      </w:r>
    </w:p>
    <w:p>
      <w:pPr>
        <w:pStyle w:val="BodyText"/>
      </w:pPr>
      <w:r>
        <w:t xml:space="preserve">15%</w:t>
      </w:r>
    </w:p>
    <w:p>
      <w:pPr>
        <w:pStyle w:val="BodyText"/>
      </w:pPr>
      <w:r>
        <w:t xml:space="preserve">TikTok/YouTube shorts in Vietnamese addressing local concerns</w:t>
      </w:r>
    </w:p>
    <w:bookmarkEnd w:id="28"/>
    <w:bookmarkStart w:id="29" w:name="Xc8820e924c0e1bddb6b4b5c9ca6c9327cf2b3aa"/>
    <w:p>
      <w:pPr>
        <w:pStyle w:val="Heading2"/>
      </w:pPr>
      <w:r>
        <w:t xml:space="preserve">Conclusion: Transforming Speech Therapy in Ho Chi Minh City</w:t>
      </w:r>
    </w:p>
    <w:p>
      <w:pPr>
        <w:pStyle w:val="FirstParagraph"/>
      </w:pPr>
      <w:r>
        <w:t xml:space="preserve">This Marketing Plan positions our practice as the definitive</w:t>
      </w:r>
      <w:r>
        <w:t xml:space="preserve"> </w:t>
      </w:r>
      <w:r>
        <w:rPr>
          <w:bCs/>
          <w:b/>
        </w:rPr>
        <w:t xml:space="preserve">Speech Therapist</w:t>
      </w:r>
      <w:r>
        <w:t xml:space="preserve"> </w:t>
      </w:r>
      <w:r>
        <w:t xml:space="preserve">solution for families across</w:t>
      </w:r>
      <w:r>
        <w:t xml:space="preserve"> </w:t>
      </w:r>
      <w:r>
        <w:rPr>
          <w:bCs/>
          <w:b/>
        </w:rPr>
        <w:t xml:space="preserve">Vietnam Ho Chi Minh City</w:t>
      </w:r>
      <w:r>
        <w:t xml:space="preserve">. By embedding cultural intelligence into every service and leveraging HCMC’s urban connectivity, we address a critical healthcare gap while building sustainable growth. Our focus on community trust—through locally relevant education and partnerships—ensures long-term viability in Vietnam's evolving healthcare landscape. Within three years, this strategy will establish us as the most trusted name for communication therapy in Ho Chi Minh City, directly improving developmental outcomes for 10,000+ children and setting a new standard for specialty healthcare delivery in Vietnam.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Ho Chi Minh City, Vietnam</dc:title>
  <dc:creator/>
  <dc:language>en</dc:language>
  <cp:keywords/>
  <dcterms:created xsi:type="dcterms:W3CDTF">2026-07-24T21:37:31Z</dcterms:created>
  <dcterms:modified xsi:type="dcterms:W3CDTF">2026-07-24T21:37:31Z</dcterms:modified>
</cp:coreProperties>
</file>

<file path=docProps/custom.xml><?xml version="1.0" encoding="utf-8"?>
<Properties xmlns="http://schemas.openxmlformats.org/officeDocument/2006/custom-properties" xmlns:vt="http://schemas.openxmlformats.org/officeDocument/2006/docPropsVTypes"/>
</file>