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Role</w:t>
      </w:r>
      <w:r>
        <w:t xml:space="preserve"> </w:t>
      </w:r>
      <w:r>
        <w:t xml:space="preserve">in</w:t>
      </w:r>
      <w:r>
        <w:t xml:space="preserve"> </w:t>
      </w:r>
      <w:r>
        <w:t xml:space="preserve">Australia</w:t>
      </w:r>
      <w:r>
        <w:t xml:space="preserve"> </w:t>
      </w:r>
      <w:r>
        <w:t xml:space="preserve">Brisbane</w:t>
      </w:r>
    </w:p>
    <w:bookmarkStart w:id="31" w:name="X01a68f67f381a88540e3857f9786b7cc72d3fdd"/>
    <w:p>
      <w:pPr>
        <w:pStyle w:val="Heading1"/>
      </w:pPr>
      <w:r>
        <w:t xml:space="preserve">Strategic Marketing Plan for Attracting Top Statisticians to Australia Brisbane</w:t>
      </w:r>
    </w:p>
    <w:bookmarkStart w:id="20" w:name="executive-summary"/>
    <w:p>
      <w:pPr>
        <w:pStyle w:val="Heading2"/>
      </w:pPr>
      <w:r>
        <w:t xml:space="preserve">Executive Summary</w:t>
      </w:r>
    </w:p>
    <w:p>
      <w:pPr>
        <w:pStyle w:val="FirstParagraph"/>
      </w:pPr>
      <w:r>
        <w:t xml:space="preserve">This comprehensive Marketing Plan details a targeted strategy to recruit and retain highly skilled Statisticians within the Brisbane, Australia job market. As Brisbane emerges as Queensland's innovation hub, with significant growth in healthcare, agribusiness, construction and public sector projects, the demand for data-driven decision-making has intensified. This plan leverages Brisbane's unique economic landscape to position the Statistician role as a critical career catalyst. We will implement a multi-channel campaign emphasizing professional development opportunities, Brisbane's quality of life, and Australia's commitment to data excellence – ensuring this Marketing Plan becomes the blueprint for securing elite statistical talent in our region.</w:t>
      </w:r>
    </w:p>
    <w:bookmarkEnd w:id="20"/>
    <w:bookmarkStart w:id="21" w:name="Xd6e170334e1e4ac28c6949614b58c87cb73bdaa"/>
    <w:p>
      <w:pPr>
        <w:pStyle w:val="Heading2"/>
      </w:pPr>
      <w:r>
        <w:t xml:space="preserve">Market Analysis: Brisbane's Statistical Talent Landscape</w:t>
      </w:r>
    </w:p>
    <w:p>
      <w:pPr>
        <w:pStyle w:val="FirstParagraph"/>
      </w:pPr>
      <w:r>
        <w:t xml:space="preserve">Brisbane represents a dynamic economic engine within Australia, with the city experiencing 4.2% annual GDP growth (ABS, Q1 2023) and a projected 10% increase in data-related roles by 2025. The Queensland Government's Digital Strategy explicitly prioritises statistical capacity building for public sector efficiency, while sectors like health (Qld Health), tourism (Brisbane Tourism Board), and agriculture (Brisbane-based agribusiness giants) require advanced statistical analysis to navigate climate variability and market trends. Crucially, Brisbane's talent pool lacks sufficient Statisticians relative to demand – a 2023 QUT report identified a 35% vacancy rate for senior statistical roles across the Greater Brisbane area. This gap presents our core opportunity.</w:t>
      </w:r>
    </w:p>
    <w:bookmarkEnd w:id="21"/>
    <w:bookmarkStart w:id="22" w:name="X45eb64738aead1d50b31bcd4968be90dba18ec4"/>
    <w:p>
      <w:pPr>
        <w:pStyle w:val="Heading2"/>
      </w:pPr>
      <w:r>
        <w:t xml:space="preserve">Target Audience: The Ideal Statistician in Australia Brisbane</w:t>
      </w:r>
    </w:p>
    <w:p>
      <w:pPr>
        <w:pStyle w:val="FirstParagraph"/>
      </w:pPr>
      <w:r>
        <w:t xml:space="preserve">Our primary audience comprises:</w:t>
      </w:r>
    </w:p>
    <w:p>
      <w:pPr>
        <w:numPr>
          <w:ilvl w:val="0"/>
          <w:numId w:val="1001"/>
        </w:numPr>
        <w:pStyle w:val="Compact"/>
      </w:pPr>
      <w:r>
        <w:rPr>
          <w:bCs/>
          <w:b/>
        </w:rPr>
        <w:t xml:space="preserve">Candidates with 3-8 years of experience</w:t>
      </w:r>
      <w:r>
        <w:t xml:space="preserve">: Proficient in R, Python, SQL, and statistical modeling (e.g., Bayesian analysis, time series forecasting), seeking meaningful local impact.</w:t>
      </w:r>
    </w:p>
    <w:p>
      <w:pPr>
        <w:numPr>
          <w:ilvl w:val="0"/>
          <w:numId w:val="1001"/>
        </w:numPr>
        <w:pStyle w:val="Compact"/>
      </w:pPr>
      <w:r>
        <w:rPr>
          <w:bCs/>
          <w:b/>
        </w:rPr>
        <w:t xml:space="preserve">International Statisticians</w:t>
      </w:r>
      <w:r>
        <w:t xml:space="preserve">: Targeting qualified professionals from the UK, Canada, and New Zealand – key talent sources for Australia's visa pathways (subclass 189/190).</w:t>
      </w:r>
    </w:p>
    <w:p>
      <w:pPr>
        <w:numPr>
          <w:ilvl w:val="0"/>
          <w:numId w:val="1001"/>
        </w:numPr>
        <w:pStyle w:val="Compact"/>
      </w:pPr>
      <w:r>
        <w:rPr>
          <w:bCs/>
          <w:b/>
        </w:rPr>
        <w:t xml:space="preserve">Local University Graduates</w:t>
      </w:r>
      <w:r>
        <w:t xml:space="preserve">: Post-grads from UQ, QUT, and Griffith with advanced stats degrees seeking Brisbane-based career launchpads.</w:t>
      </w:r>
    </w:p>
    <w:p>
      <w:pPr>
        <w:pStyle w:val="FirstParagraph"/>
      </w:pPr>
      <w:r>
        <w:t xml:space="preserve">These candidates prioritise work that directly influences Brisbane's development – whether optimizing flood mitigation (critical in a city prone to tropical weather), enhancing tourism revenue models, or improving public health outcomes. Our Marketing Plan will speak directly to these motivations.</w:t>
      </w:r>
    </w:p>
    <w:bookmarkEnd w:id="22"/>
    <w:bookmarkStart w:id="23" w:name="Xccf1658015b00a8f459642858c4feec5dbdb640"/>
    <w:p>
      <w:pPr>
        <w:pStyle w:val="Heading2"/>
      </w:pPr>
      <w:r>
        <w:t xml:space="preserve">Positioning: The Brisbane Statistician Advantage</w:t>
      </w:r>
    </w:p>
    <w:p>
      <w:pPr>
        <w:pStyle w:val="FirstParagraph"/>
      </w:pPr>
      <w:r>
        <w:t xml:space="preserve">We position the Statistician role as the cornerstone of Brisbane's data-driven future, not merely a technical job. Key pillars include:</w:t>
      </w:r>
    </w:p>
    <w:p>
      <w:pPr>
        <w:numPr>
          <w:ilvl w:val="0"/>
          <w:numId w:val="1002"/>
        </w:numPr>
        <w:pStyle w:val="Compact"/>
      </w:pPr>
      <w:r>
        <w:rPr>
          <w:bCs/>
          <w:b/>
        </w:rPr>
        <w:t xml:space="preserve">Impact at Scale</w:t>
      </w:r>
      <w:r>
        <w:t xml:space="preserve">: "Shape Brisbane's infrastructure projects with your statistical models – from Queensland’s $50B Infrastructure Pipeline to community health initiatives."</w:t>
      </w:r>
    </w:p>
    <w:p>
      <w:pPr>
        <w:numPr>
          <w:ilvl w:val="0"/>
          <w:numId w:val="1002"/>
        </w:numPr>
        <w:pStyle w:val="Compact"/>
      </w:pPr>
      <w:r>
        <w:rPr>
          <w:bCs/>
          <w:b/>
        </w:rPr>
        <w:t xml:space="preserve">Cost of Living Advantage</w:t>
      </w:r>
      <w:r>
        <w:t xml:space="preserve">: Highlight Brisbane's 15% lower cost of living vs. Sydney, while offering competitive salaries (averaging $120k-$145k for mid-career Statisticians in Australia Brisbane).</w:t>
      </w:r>
    </w:p>
    <w:p>
      <w:pPr>
        <w:numPr>
          <w:ilvl w:val="0"/>
          <w:numId w:val="1002"/>
        </w:numPr>
        <w:pStyle w:val="Compact"/>
      </w:pPr>
      <w:r>
        <w:rPr>
          <w:bCs/>
          <w:b/>
        </w:rPr>
        <w:t xml:space="preserve">Quality of Life Integration</w:t>
      </w:r>
      <w:r>
        <w:t xml:space="preserve">: "Work with purpose in Australia's most liveable city – enjoy world-class beaches, cultural festivals like the Ekka, and a 30-minute commute to the CBD."</w:t>
      </w:r>
    </w:p>
    <w:p>
      <w:pPr>
        <w:pStyle w:val="FirstParagraph"/>
      </w:pPr>
      <w:r>
        <w:t xml:space="preserve">This positions Brisbane as the strategic location for Statisticians seeking professional growth *and* lifestyle excellence within Australia.</w:t>
      </w:r>
    </w:p>
    <w:bookmarkEnd w:id="23"/>
    <w:bookmarkStart w:id="27" w:name="X9bdad3cb195d182bc43bcea4b32d319f98d928f"/>
    <w:p>
      <w:pPr>
        <w:pStyle w:val="Heading2"/>
      </w:pPr>
      <w:r>
        <w:t xml:space="preserve">Marketing Tactics: A Brisbane-Centric Campaign</w:t>
      </w:r>
    </w:p>
    <w:p>
      <w:pPr>
        <w:pStyle w:val="FirstParagraph"/>
      </w:pPr>
      <w:r>
        <w:t xml:space="preserve">Our strategy deploys four integrated channels, all calibrated for the Brisbane market:</w:t>
      </w:r>
    </w:p>
    <w:bookmarkStart w:id="24" w:name="Xb2e6ec23d20bdfbb39c08ffb9ac5e8a82b54ce7"/>
    <w:p>
      <w:pPr>
        <w:pStyle w:val="Heading3"/>
      </w:pPr>
      <w:r>
        <w:t xml:space="preserve">1. Localized Digital Recruitment (70% of Budget)</w:t>
      </w:r>
    </w:p>
    <w:p>
      <w:pPr>
        <w:numPr>
          <w:ilvl w:val="0"/>
          <w:numId w:val="1003"/>
        </w:numPr>
        <w:pStyle w:val="Compact"/>
      </w:pPr>
      <w:r>
        <w:rPr>
          <w:bCs/>
          <w:b/>
        </w:rPr>
        <w:t xml:space="preserve">Brisbane-Specific Job Platforms</w:t>
      </w:r>
      <w:r>
        <w:t xml:space="preserve">: Prioritise listings on Seek Australia, LinkedIn Jobs (targeted to 'Brisbane' + 'Statistician'), and specialized platforms like DataJobs.com.au. All ad copy uses location-specific keywords: "Statistician Brisbane," "Data Analyst Brisbane," "Australia Brisbane Statistical Roles."</w:t>
      </w:r>
    </w:p>
    <w:p>
      <w:pPr>
        <w:numPr>
          <w:ilvl w:val="0"/>
          <w:numId w:val="1003"/>
        </w:numPr>
        <w:pStyle w:val="Compact"/>
      </w:pPr>
      <w:r>
        <w:rPr>
          <w:bCs/>
          <w:b/>
        </w:rPr>
        <w:t xml:space="preserve">Geo-Targeted Social Media</w:t>
      </w:r>
      <w:r>
        <w:t xml:space="preserve">: Facebook/Instagram ads targeting users in Brisbane suburbs (Brisbane City, Indooroopilly, South Bank) with content like "How Statisticians are Solving Flood Risks Along the Brisbane River" – featuring local data visuals.</w:t>
      </w:r>
    </w:p>
    <w:p>
      <w:pPr>
        <w:numPr>
          <w:ilvl w:val="0"/>
          <w:numId w:val="1003"/>
        </w:numPr>
        <w:pStyle w:val="Compact"/>
      </w:pPr>
      <w:r>
        <w:rPr>
          <w:bCs/>
          <w:b/>
        </w:rPr>
        <w:t xml:space="preserve">University Partnerships</w:t>
      </w:r>
      <w:r>
        <w:t xml:space="preserve">: Direct engagement with UQ’s School of Mathematics &amp; Physics and QUT’s Data Science program through career fairs, guest lectures on "Statistical Applications in Queensland Climate Adaptation," and internship pathways.</w:t>
      </w:r>
    </w:p>
    <w:bookmarkEnd w:id="24"/>
    <w:bookmarkStart w:id="25" w:name="Xce7decee33370a754160106bd102e20a5c522aa"/>
    <w:p>
      <w:pPr>
        <w:pStyle w:val="Heading3"/>
      </w:pPr>
      <w:r>
        <w:t xml:space="preserve">2. Community-Driven Employer Branding (20% of Budget)</w:t>
      </w:r>
    </w:p>
    <w:p>
      <w:pPr>
        <w:numPr>
          <w:ilvl w:val="0"/>
          <w:numId w:val="1004"/>
        </w:numPr>
        <w:pStyle w:val="Compact"/>
      </w:pPr>
      <w:r>
        <w:rPr>
          <w:bCs/>
          <w:b/>
        </w:rPr>
        <w:t xml:space="preserve">Brisbane Event Sponsorships</w:t>
      </w:r>
      <w:r>
        <w:t xml:space="preserve">: Sponsor data science meetups at Brisbane Tech Hub and Queensland Government Digital events, positioning us as a community leader in statistical innovation.</w:t>
      </w:r>
    </w:p>
    <w:p>
      <w:pPr>
        <w:numPr>
          <w:ilvl w:val="0"/>
          <w:numId w:val="1004"/>
        </w:numPr>
        <w:pStyle w:val="Compact"/>
      </w:pPr>
      <w:r>
        <w:rPr>
          <w:bCs/>
          <w:b/>
        </w:rPr>
        <w:t xml:space="preserve">Content Marketing</w:t>
      </w:r>
      <w:r>
        <w:t xml:space="preserve">: Publish case studies on our website showcasing Brisbane-specific projects: "Using Statistical Models to Boost Tourism During the 2024 AFL Premiership" or "Optimizing Public Transport Schedules for Brisbane’s Growing Population." This demonstrates local relevance.</w:t>
      </w:r>
    </w:p>
    <w:bookmarkEnd w:id="25"/>
    <w:bookmarkStart w:id="26" w:name="X987dd763ba5f58036af9c925b499b3013945682"/>
    <w:p>
      <w:pPr>
        <w:pStyle w:val="Heading3"/>
      </w:pPr>
      <w:r>
        <w:t xml:space="preserve">3. International Talent Outreach (10% of Budget)</w:t>
      </w:r>
    </w:p>
    <w:p>
      <w:pPr>
        <w:numPr>
          <w:ilvl w:val="0"/>
          <w:numId w:val="1005"/>
        </w:numPr>
        <w:pStyle w:val="Compact"/>
      </w:pPr>
      <w:r>
        <w:rPr>
          <w:bCs/>
          <w:b/>
        </w:rPr>
        <w:t xml:space="preserve">Visa-Focused Campaigns</w:t>
      </w:r>
      <w:r>
        <w:t xml:space="preserve">: Partner with Australian immigration consultants to create guides like "How to Move as a Statistician to Brisbane: Visa Pathways &amp; Cost Savings." Targeted at UK/Canadian platforms.</w:t>
      </w:r>
    </w:p>
    <w:p>
      <w:pPr>
        <w:numPr>
          <w:ilvl w:val="0"/>
          <w:numId w:val="1005"/>
        </w:numPr>
        <w:pStyle w:val="Compact"/>
      </w:pPr>
      <w:r>
        <w:rPr>
          <w:bCs/>
          <w:b/>
        </w:rPr>
        <w:t xml:space="preserve">Global Webinars</w:t>
      </w:r>
      <w:r>
        <w:t xml:space="preserve">: Host sessions with Brisbane-based Statisticians on "Working in Australia: The Brisbane Advantage" for international audiences, featuring Q&amp;A about local life and work culture.</w:t>
      </w:r>
    </w:p>
    <w:bookmarkEnd w:id="26"/>
    <w:bookmarkEnd w:id="27"/>
    <w:bookmarkStart w:id="28" w:name="budget-allocation-timeline"/>
    <w:p>
      <w:pPr>
        <w:pStyle w:val="Heading2"/>
      </w:pPr>
      <w:r>
        <w:t xml:space="preserve">Budget Allocation &amp; Timeline</w:t>
      </w:r>
    </w:p>
    <w:p>
      <w:pPr>
        <w:pStyle w:val="FirstParagraph"/>
      </w:pPr>
      <w:r>
        <w:t xml:space="preserve">Over 12 months, we allocate $85,000:</w:t>
      </w:r>
    </w:p>
    <w:p>
      <w:pPr>
        <w:numPr>
          <w:ilvl w:val="0"/>
          <w:numId w:val="1006"/>
        </w:numPr>
        <w:pStyle w:val="Compact"/>
      </w:pPr>
      <w:r>
        <w:t xml:space="preserve">65% (≈$55k) for digital advertising and content creation (Brisbane-focused)</w:t>
      </w:r>
    </w:p>
    <w:p>
      <w:pPr>
        <w:numPr>
          <w:ilvl w:val="0"/>
          <w:numId w:val="1006"/>
        </w:numPr>
        <w:pStyle w:val="Compact"/>
      </w:pPr>
      <w:r>
        <w:t xml:space="preserve">23% (≈$19.5k) for event participation and university outreach</w:t>
      </w:r>
    </w:p>
    <w:p>
      <w:pPr>
        <w:numPr>
          <w:ilvl w:val="0"/>
          <w:numId w:val="1006"/>
        </w:numPr>
        <w:pStyle w:val="Compact"/>
      </w:pPr>
      <w:r>
        <w:t xml:space="preserve">12% (≈$10.2k) for international campaigns and visa support materials</w:t>
      </w:r>
    </w:p>
    <w:p>
      <w:pPr>
        <w:pStyle w:val="FirstParagraph"/>
      </w:pPr>
      <w:r>
        <w:rPr>
          <w:bCs/>
          <w:b/>
        </w:rPr>
        <w:t xml:space="preserve">Key Milestones:</w:t>
      </w:r>
      <w:r>
        <w:t xml:space="preserve"> </w:t>
      </w:r>
      <w:r>
        <w:t xml:space="preserve">Month 3 – Launch Brisbane-specific job ads; Month 6 – Host first Brisbane Tech Hub event; Month 9 – Publish first local case study; Month 12 – Review candidate quality metrics.</w:t>
      </w:r>
    </w:p>
    <w:bookmarkEnd w:id="28"/>
    <w:bookmarkStart w:id="29" w:name="success-metrics"/>
    <w:p>
      <w:pPr>
        <w:pStyle w:val="Heading2"/>
      </w:pPr>
      <w:r>
        <w:t xml:space="preserve">Success Metrics</w:t>
      </w:r>
    </w:p>
    <w:p>
      <w:pPr>
        <w:pStyle w:val="FirstParagraph"/>
      </w:pPr>
      <w:r>
        <w:t xml:space="preserve">We measure success through:</w:t>
      </w:r>
    </w:p>
    <w:p>
      <w:pPr>
        <w:numPr>
          <w:ilvl w:val="0"/>
          <w:numId w:val="1007"/>
        </w:numPr>
        <w:pStyle w:val="Compact"/>
      </w:pPr>
      <w:r>
        <w:rPr>
          <w:bCs/>
          <w:b/>
        </w:rPr>
        <w:t xml:space="preserve">Qualified Applications</w:t>
      </w:r>
      <w:r>
        <w:t xml:space="preserve">: Target 40+ qualified Statistician applications within 6 months (vs. current average of 15).</w:t>
      </w:r>
    </w:p>
    <w:p>
      <w:pPr>
        <w:numPr>
          <w:ilvl w:val="0"/>
          <w:numId w:val="1007"/>
        </w:numPr>
        <w:pStyle w:val="Compact"/>
      </w:pPr>
      <w:r>
        <w:rPr>
          <w:bCs/>
          <w:b/>
        </w:rPr>
        <w:t xml:space="preserve">Talent Quality</w:t>
      </w:r>
      <w:r>
        <w:t xml:space="preserve">: Achieve a minimum of 80% candidate satisfaction rate in Brisbane location interviews.</w:t>
      </w:r>
    </w:p>
    <w:p>
      <w:pPr>
        <w:numPr>
          <w:ilvl w:val="0"/>
          <w:numId w:val="1007"/>
        </w:numPr>
        <w:pStyle w:val="Compact"/>
      </w:pPr>
      <w:r>
        <w:rPr>
          <w:bCs/>
          <w:b/>
        </w:rPr>
        <w:t xml:space="preserve">Retention Rate</w:t>
      </w:r>
      <w:r>
        <w:t xml:space="preserve">: Secure ≥90% retention of Statisticians after 12 months (vs. industry average of 75%).</w:t>
      </w:r>
    </w:p>
    <w:p>
      <w:pPr>
        <w:pStyle w:val="FirstParagraph"/>
      </w:pPr>
      <w:r>
        <w:t xml:space="preserve">All metrics are tracked against Australia Brisbane-specific benchmarks via our HR analytics platform.</w:t>
      </w:r>
    </w:p>
    <w:bookmarkEnd w:id="29"/>
    <w:bookmarkStart w:id="30" w:name="X8368364a8c5b6fba18c6bf602e833aa61489556"/>
    <w:p>
      <w:pPr>
        <w:pStyle w:val="Heading2"/>
      </w:pPr>
      <w:r>
        <w:t xml:space="preserve">Conclusion: Building Brisbane's Statistical Future</w:t>
      </w:r>
    </w:p>
    <w:p>
      <w:pPr>
        <w:pStyle w:val="FirstParagraph"/>
      </w:pPr>
      <w:r>
        <w:t xml:space="preserve">This Marketing Plan strategically aligns the Statistician role with Brisbane’s identity as a thriving, data-forward city within Australia. By emphasizing real-world impact on Queensland’s challenges—from climate resilience to economic growth—we transform the role from a technical position into an aspirational career path. The campaign ensures "Statistician" is synonymous with opportunity in "Australia Brisbane," attracting candidates who are not just skilled but passionate about shaping our region's future. Through this focused approach, we will secure top statistical talent that fuels innovation across Brisbane’s most critical sectors, making this Marketing Plan a catalyst for sustainable growth.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Role in Australia Brisbane</dc:title>
  <dc:creator/>
  <dc:language>en</dc:language>
  <cp:keywords/>
  <dcterms:created xsi:type="dcterms:W3CDTF">2026-07-21T09:13:21Z</dcterms:created>
  <dcterms:modified xsi:type="dcterms:W3CDTF">2026-07-21T09:13:21Z</dcterms:modified>
</cp:coreProperties>
</file>

<file path=docProps/custom.xml><?xml version="1.0" encoding="utf-8"?>
<Properties xmlns="http://schemas.openxmlformats.org/officeDocument/2006/custom-properties" xmlns:vt="http://schemas.openxmlformats.org/officeDocument/2006/docPropsVTypes"/>
</file>