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Statistician</w:t>
      </w:r>
      <w:r>
        <w:t xml:space="preserve"> </w:t>
      </w:r>
      <w:r>
        <w:t xml:space="preserve">Position</w:t>
      </w:r>
      <w:r>
        <w:t xml:space="preserve"> </w:t>
      </w:r>
      <w:r>
        <w:t xml:space="preserve">in</w:t>
      </w:r>
      <w:r>
        <w:t xml:space="preserve"> </w:t>
      </w:r>
      <w:r>
        <w:t xml:space="preserve">Canada</w:t>
      </w:r>
      <w:r>
        <w:t xml:space="preserve"> </w:t>
      </w:r>
      <w:r>
        <w:t xml:space="preserve">Toronto</w:t>
      </w:r>
    </w:p>
    <w:bookmarkStart w:id="33" w:name="X42e31914b06204df43c5d5d14479d86f175d2c8"/>
    <w:p>
      <w:pPr>
        <w:pStyle w:val="Heading1"/>
      </w:pPr>
      <w:r>
        <w:t xml:space="preserve">Comprehensive Marketing Plan for Statistician Recruitment in Canada Toronto</w:t>
      </w:r>
    </w:p>
    <w:bookmarkStart w:id="20" w:name="executive-summary"/>
    <w:p>
      <w:pPr>
        <w:pStyle w:val="Heading2"/>
      </w:pPr>
      <w:r>
        <w:t xml:space="preserve">Executive Summary</w:t>
      </w:r>
    </w:p>
    <w:p>
      <w:pPr>
        <w:pStyle w:val="FirstParagraph"/>
      </w:pPr>
      <w:r>
        <w:t xml:space="preserve">This Marketing Plan outlines a strategic approach to attract top-tier statistical talent for critical analytical roles within the thriving business ecosystem of Canada Toronto. As data-driven decision-making becomes non-negotiable across industries, securing skilled professionals is paramount. This plan details targeted recruitment initiatives designed specifically for the Toronto market, ensuring we position our organization as an employer of choice for Statistician candidates seeking career growth in one of North America's most dynamic economic hubs. The success metrics will directly tie to filling high-impact statistical positions within 90 days while maintaining competitive positioning in Canada Toronto's talent landscape.</w:t>
      </w:r>
    </w:p>
    <w:bookmarkEnd w:id="20"/>
    <w:bookmarkStart w:id="21" w:name="Xf4152be7c3feadfafaf30d4ba0918c810a6a193"/>
    <w:p>
      <w:pPr>
        <w:pStyle w:val="Heading2"/>
      </w:pPr>
      <w:r>
        <w:t xml:space="preserve">Market Analysis: Toronto's Statistical Talent Landscape</w:t>
      </w:r>
    </w:p>
    <w:p>
      <w:pPr>
        <w:pStyle w:val="FirstParagraph"/>
      </w:pPr>
      <w:r>
        <w:t xml:space="preserve">Canada Toronto stands as the nation's statistical epicenter, housing over 45% of Canada’s data science and analytics firms. The city’s financial district, biotech corridors (MaRS Discovery District), and tech incubators generate unprecedented demand for Statistician expertise. According to Statistics Canada (2023), Toronto added 18,500 new analytics roles in the past year alone—surpassing national averages by 37%. However, a critical talent gap exists: only 62% of available Statistician positions are filled within three months due to hyper-competitive recruitment practices. This market analysis confirms that our Marketing Plan must address Toronto-specific nuances—including cultural expectations, industry specializations (healthcare, finance, e-commerce), and the premium placed on work-life integration in Canadian workplaces—to stand out.</w:t>
      </w:r>
    </w:p>
    <w:bookmarkEnd w:id="21"/>
    <w:bookmarkStart w:id="22" w:name="target-audience-segmentation"/>
    <w:p>
      <w:pPr>
        <w:pStyle w:val="Heading2"/>
      </w:pPr>
      <w:r>
        <w:t xml:space="preserve">Target Audience Segmentation</w:t>
      </w:r>
    </w:p>
    <w:p>
      <w:pPr>
        <w:pStyle w:val="FirstParagraph"/>
      </w:pPr>
      <w:r>
        <w:t xml:space="preserve">We've defined three high-potential candidate segments for our Statistician recruitment campaign:</w:t>
      </w:r>
    </w:p>
    <w:p>
      <w:pPr>
        <w:numPr>
          <w:ilvl w:val="0"/>
          <w:numId w:val="1001"/>
        </w:numPr>
        <w:pStyle w:val="Compact"/>
      </w:pPr>
      <w:r>
        <w:rPr>
          <w:bCs/>
          <w:b/>
        </w:rPr>
        <w:t xml:space="preserve">Early-Career Professionals</w:t>
      </w:r>
      <w:r>
        <w:t xml:space="preserve">: Recent Master’s graduates from University of Toronto, York University, and Ryerson Analytics programs seeking entry-level roles with structured mentorship.</w:t>
      </w:r>
    </w:p>
    <w:p>
      <w:pPr>
        <w:numPr>
          <w:ilvl w:val="0"/>
          <w:numId w:val="1001"/>
        </w:numPr>
        <w:pStyle w:val="Compact"/>
      </w:pPr>
      <w:r>
        <w:rPr>
          <w:bCs/>
          <w:b/>
        </w:rPr>
        <w:t xml:space="preserve">Mid-Career Statisticians</w:t>
      </w:r>
      <w:r>
        <w:t xml:space="preserve">: 5-8 years' experience in Canadian organizations (e.g., RBC, Shopify) actively exploring opportunities for leadership growth within Toronto's innovation ecosystem.</w:t>
      </w:r>
    </w:p>
    <w:p>
      <w:pPr>
        <w:numPr>
          <w:ilvl w:val="0"/>
          <w:numId w:val="1001"/>
        </w:numPr>
        <w:pStyle w:val="Compact"/>
      </w:pPr>
      <w:r>
        <w:rPr>
          <w:bCs/>
          <w:b/>
        </w:rPr>
        <w:t xml:space="preserve">International Talent</w:t>
      </w:r>
      <w:r>
        <w:t xml:space="preserve">: Globally certified Statisticians (via Express Entry or PGWP) with Canadian work experience preferences, targeting immigration-friendly employers in Canada Toronto.</w:t>
      </w:r>
    </w:p>
    <w:p>
      <w:pPr>
        <w:pStyle w:val="FirstParagraph"/>
      </w:pPr>
      <w:r>
        <w:t xml:space="preserve">Our Marketing Plan will tailor messaging for each segment—emphasizing Toronto-specific benefits like access to the Ontario Research Fund, proximity to major conferences (e.g., CASA), and our city's multicultural environment.</w:t>
      </w:r>
    </w:p>
    <w:bookmarkEnd w:id="22"/>
    <w:bookmarkStart w:id="23" w:name="marketing-objectives"/>
    <w:p>
      <w:pPr>
        <w:pStyle w:val="Heading2"/>
      </w:pPr>
      <w:r>
        <w:t xml:space="preserve">Marketing Objectives</w:t>
      </w:r>
    </w:p>
    <w:p>
      <w:pPr>
        <w:pStyle w:val="FirstParagraph"/>
      </w:pPr>
      <w:r>
        <w:t xml:space="preserve">Within 90 days of implementation, this Marketing Plan will achieve:</w:t>
      </w:r>
    </w:p>
    <w:p>
      <w:pPr>
        <w:numPr>
          <w:ilvl w:val="0"/>
          <w:numId w:val="1002"/>
        </w:numPr>
        <w:pStyle w:val="Compact"/>
      </w:pPr>
      <w:r>
        <w:t xml:space="preserve">Generate 75+ qualified Statistician applications from Canada Toronto candidates (80% local residency).</w:t>
      </w:r>
    </w:p>
    <w:p>
      <w:pPr>
        <w:numPr>
          <w:ilvl w:val="0"/>
          <w:numId w:val="1002"/>
        </w:numPr>
        <w:pStyle w:val="Compact"/>
      </w:pPr>
      <w:r>
        <w:t xml:space="preserve">Achieve a 35% reduction in time-to-hire compared to industry benchmarks.</w:t>
      </w:r>
    </w:p>
    <w:p>
      <w:pPr>
        <w:numPr>
          <w:ilvl w:val="0"/>
          <w:numId w:val="1002"/>
        </w:numPr>
        <w:pStyle w:val="Compact"/>
      </w:pPr>
      <w:r>
        <w:t xml:space="preserve">Attain 90% candidate satisfaction with our employer branding in Toronto market surveys.</w:t>
      </w:r>
    </w:p>
    <w:p>
      <w:pPr>
        <w:numPr>
          <w:ilvl w:val="0"/>
          <w:numId w:val="1002"/>
        </w:numPr>
        <w:pStyle w:val="Compact"/>
      </w:pPr>
      <w:r>
        <w:t xml:space="preserve">Secure partnerships with at least 3 Toronto universities for campus recruitment events.</w:t>
      </w:r>
    </w:p>
    <w:bookmarkEnd w:id="23"/>
    <w:bookmarkStart w:id="28" w:name="strategic-marketing-tactics"/>
    <w:p>
      <w:pPr>
        <w:pStyle w:val="Heading2"/>
      </w:pPr>
      <w:r>
        <w:t xml:space="preserve">Strategic Marketing Tactics</w:t>
      </w:r>
    </w:p>
    <w:p>
      <w:pPr>
        <w:pStyle w:val="FirstParagraph"/>
      </w:pPr>
      <w:r>
        <w:t xml:space="preserve">Our multi-channel approach leverages Canada Toronto's unique professional networks:</w:t>
      </w:r>
    </w:p>
    <w:bookmarkStart w:id="24" w:name="hyper-localized-digital-campaigns"/>
    <w:p>
      <w:pPr>
        <w:pStyle w:val="Heading3"/>
      </w:pPr>
      <w:r>
        <w:t xml:space="preserve">1. Hyper-Localized Digital Campaigns</w:t>
      </w:r>
    </w:p>
    <w:p>
      <w:pPr>
        <w:pStyle w:val="FirstParagraph"/>
      </w:pPr>
      <w:r>
        <w:t xml:space="preserve">We'll deploy geo-targeted LinkedIn and Google Ads focusing exclusively on Toronto postal codes (M5V-M6E) using keywords like "Statistician jobs in Toronto" and "data analyst Canada." Content will highlight Toronto-specific perks: subsidized public transit passes, proximity to Lake Ontario wellness trails, and access to events like the Toronto Data Science Summit. A dedicated career page on our site will feature video testimonials from current Statistician employees in Canada's most vibrant city.</w:t>
      </w:r>
    </w:p>
    <w:bookmarkEnd w:id="24"/>
    <w:bookmarkStart w:id="25" w:name="university-industry-partnerships"/>
    <w:p>
      <w:pPr>
        <w:pStyle w:val="Heading3"/>
      </w:pPr>
      <w:r>
        <w:t xml:space="preserve">2. University &amp; Industry Partnerships</w:t>
      </w:r>
    </w:p>
    <w:p>
      <w:pPr>
        <w:pStyle w:val="FirstParagraph"/>
      </w:pPr>
      <w:r>
        <w:t xml:space="preserve">Strategic alliances with Toronto institutions are central to this Marketing Plan. We'll sponsor the Statistics Canada Student Competition at U of T, host "Toronto Data Day" workshops at Ryerson’s Ted Rogers School, and collaborate with the Canadian Statistical Society (CSS) on job fairs. These initiatives position us as a community-driven employer in Canada Toronto—critical for attracting Statistician candidates who prioritize professional development networks.</w:t>
      </w:r>
    </w:p>
    <w:bookmarkEnd w:id="25"/>
    <w:bookmarkStart w:id="26" w:name="X7b1f1c5c114ed88d92bc3a53a467200ccb8b7b4"/>
    <w:p>
      <w:pPr>
        <w:pStyle w:val="Heading3"/>
      </w:pPr>
      <w:r>
        <w:t xml:space="preserve">3. Employer Branding Through Community Engagement</w:t>
      </w:r>
    </w:p>
    <w:p>
      <w:pPr>
        <w:pStyle w:val="FirstParagraph"/>
      </w:pPr>
      <w:r>
        <w:t xml:space="preserve">Toronto Statisticians value social impact. Our Marketing Plan includes sponsoring the "Data for Good" initiative at local nonprofits (e.g., Food Bank of Toronto), with all candidates receiving a $200 donation in their name to these causes. This authentic engagement aligns with Canadian values and differentiates us from competitors in Canada Toronto's recruitment space.</w:t>
      </w:r>
    </w:p>
    <w:bookmarkEnd w:id="26"/>
    <w:bookmarkStart w:id="27" w:name="personalized-candidate-experience"/>
    <w:p>
      <w:pPr>
        <w:pStyle w:val="Heading3"/>
      </w:pPr>
      <w:r>
        <w:t xml:space="preserve">4. Personalized Candidate Experience</w:t>
      </w:r>
    </w:p>
    <w:p>
      <w:pPr>
        <w:pStyle w:val="FirstParagraph"/>
      </w:pPr>
      <w:r>
        <w:t xml:space="preserve">Unlike generic job postings, our campaign includes personalized outreach: LinkedIn messages referencing Toronto-specific achievements (e.g., "We saw your work on the Pearson Airport traffic project"), virtual coffee chats with current Statisticians in Canada Toronto, and a 24-hour response guarantee for local applicants. This builds trust within the tight-knit Toronto professional community.</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(CAD)</w:t>
            </w:r>
          </w:p>
        </w:tc>
        <w:tc>
          <w:tcPr/>
          <w:p>
            <w:pPr>
              <w:pStyle w:val="Compact"/>
              <w:jc w:val="left"/>
            </w:pPr>
            <w:r>
              <w:t xml:space="preserve">Rationale</w:t>
            </w:r>
          </w:p>
        </w:tc>
      </w:tr>
      <w:tr>
        <w:tc>
          <w:tcPr/>
          <w:p>
            <w:pPr>
              <w:pStyle w:val="Compact"/>
              <w:jc w:val="left"/>
            </w:pPr>
            <w:r>
              <w:t xml:space="preserve">Geo-Targeted Digital Ads (LinkedIn/Google)</w:t>
            </w:r>
          </w:p>
        </w:tc>
        <w:tc>
          <w:tcPr/>
          <w:p>
            <w:pPr>
              <w:pStyle w:val="Compact"/>
              <w:jc w:val="left"/>
            </w:pPr>
            <w:r>
              <w:t xml:space="preserve">$8,500</w:t>
            </w:r>
          </w:p>
        </w:tc>
        <w:tc>
          <w:tcPr/>
          <w:p>
            <w:pPr>
              <w:pStyle w:val="Compact"/>
              <w:jc w:val="left"/>
            </w:pPr>
            <w:r>
              <w:t xml:space="preserve">Toronto-specific audience precision; highest ROI channel per LinkedIn Talent Solutions data</w:t>
            </w:r>
          </w:p>
        </w:tc>
      </w:tr>
      <w:tr>
        <w:tc>
          <w:tcPr/>
          <w:p>
            <w:pPr>
              <w:pStyle w:val="Compact"/>
              <w:jc w:val="left"/>
            </w:pPr>
            <w:r>
              <w:t xml:space="preserve">University Partnerships &amp; Events</w:t>
            </w:r>
          </w:p>
        </w:tc>
        <w:tc>
          <w:tcPr/>
          <w:p>
            <w:pPr>
              <w:pStyle w:val="Compact"/>
              <w:jc w:val="left"/>
            </w:pPr>
            <w:r>
              <w:t xml:space="preserve">$6,200</w:t>
            </w:r>
          </w:p>
        </w:tc>
        <w:tc>
          <w:tcPr/>
          <w:p>
            <w:pPr>
              <w:pStyle w:val="Compact"/>
              <w:jc w:val="left"/>
            </w:pPr>
            <w:r>
              <w:t xml:space="preserve">Direct access to 12+ top stats programs in Canada Toronto; campus presence drives quality applications</w:t>
            </w:r>
          </w:p>
        </w:tc>
      </w:tr>
      <w:tr>
        <w:tc>
          <w:tcPr/>
          <w:p>
            <w:pPr>
              <w:pStyle w:val="Compact"/>
              <w:jc w:val="left"/>
            </w:pPr>
            <w:r>
              <w:t xml:space="preserve">Community Sponsorships (Data for Good)</w:t>
            </w:r>
          </w:p>
        </w:tc>
        <w:tc>
          <w:tcPr/>
          <w:p>
            <w:pPr>
              <w:pStyle w:val="Compact"/>
              <w:jc w:val="left"/>
            </w:pPr>
            <w:r>
              <w:t xml:space="preserve">$3,800</w:t>
            </w:r>
          </w:p>
        </w:tc>
        <w:tc>
          <w:tcPr/>
          <w:p>
            <w:pPr>
              <w:pStyle w:val="Compact"/>
              <w:jc w:val="left"/>
            </w:pPr>
            <w:r>
              <w:t xml:space="preserve">Builds authentic brand alignment with Toronto’s values; low-cost/high-impact</w:t>
            </w:r>
          </w:p>
        </w:tc>
      </w:tr>
      <w:tr>
        <w:tc>
          <w:tcPr/>
          <w:p>
            <w:pPr>
              <w:pStyle w:val="Compact"/>
              <w:jc w:val="left"/>
            </w:pPr>
            <w:r>
              <w:t xml:space="preserve">Personalized Candidate Outreach Tools</w:t>
            </w:r>
          </w:p>
        </w:tc>
        <w:tc>
          <w:tcPr/>
          <w:p>
            <w:pPr>
              <w:pStyle w:val="Compact"/>
              <w:jc w:val="left"/>
            </w:pPr>
            <w:r>
              <w:t xml:space="preserve">$1,500</w:t>
            </w:r>
          </w:p>
        </w:tc>
        <w:tc>
          <w:tcPr/>
          <w:p>
            <w:pPr>
              <w:pStyle w:val="Compact"/>
              <w:jc w:val="left"/>
            </w:pPr>
            <w:r>
              <w:t xml:space="preserve">Dedicated CRM for Toronto candidates; reduces time-to-hire by 32%</w:t>
            </w:r>
          </w:p>
        </w:tc>
      </w:tr>
      <w:tr>
        <w:tc>
          <w:tcPr/>
          <w:p>
            <w:pPr>
              <w:pStyle w:val="Compact"/>
              <w:jc w:val="left"/>
            </w:pPr>
            <w:r>
              <w:t xml:space="preserve">Total Budget</w:t>
            </w:r>
          </w:p>
        </w:tc>
        <w:tc>
          <w:tcPr/>
          <w:p>
            <w:pPr>
              <w:pStyle w:val="Compact"/>
              <w:jc w:val="left"/>
            </w:pPr>
            <w:r>
              <w:t xml:space="preserve">$20,000</w:t>
            </w:r>
          </w:p>
        </w:tc>
        <w:tc>
          <w:tcPr/>
          <w:p>
            <w:pPr>
              <w:pStyle w:val="Compact"/>
            </w:pPr>
          </w:p>
        </w:tc>
      </w:tr>
    </w:tbl>
    <w:bookmarkEnd w:id="29"/>
    <w:bookmarkStart w:id="30" w:name="implementation-timeline"/>
    <w:p>
      <w:pPr>
        <w:pStyle w:val="Heading2"/>
      </w:pPr>
      <w:r>
        <w:t xml:space="preserve">Implementation Timeline</w:t>
      </w:r>
    </w:p>
    <w:p>
      <w:pPr>
        <w:pStyle w:val="FirstParagraph"/>
      </w:pPr>
      <w:r>
        <w:t xml:space="preserve">The 90-day Marketing Plan unfolds in three phases:</w:t>
      </w:r>
    </w:p>
    <w:p>
      <w:pPr>
        <w:numPr>
          <w:ilvl w:val="0"/>
          <w:numId w:val="1003"/>
        </w:numPr>
        <w:pStyle w:val="Compact"/>
      </w:pPr>
      <w:r>
        <w:rPr>
          <w:bCs/>
          <w:b/>
        </w:rPr>
        <w:t xml:space="preserve">Days 1-30: Market Immersion &amp; Activation</w:t>
      </w:r>
      <w:r>
        <w:t xml:space="preserve"> </w:t>
      </w:r>
      <w:r>
        <w:t xml:space="preserve">(Launch digital campaigns, finalize university partnerships, initiate community sponsorships)</w:t>
      </w:r>
    </w:p>
    <w:p>
      <w:pPr>
        <w:numPr>
          <w:ilvl w:val="0"/>
          <w:numId w:val="1003"/>
        </w:numPr>
        <w:pStyle w:val="Compact"/>
      </w:pPr>
      <w:r>
        <w:rPr>
          <w:bCs/>
          <w:b/>
        </w:rPr>
        <w:t xml:space="preserve">Days 31-60: Talent Pipeline Development</w:t>
      </w:r>
      <w:r>
        <w:t xml:space="preserve"> </w:t>
      </w:r>
      <w:r>
        <w:t xml:space="preserve">(Host Toronto campus events, begin personalized outreach to targeted Statistician profiles)</w:t>
      </w:r>
    </w:p>
    <w:p>
      <w:pPr>
        <w:numPr>
          <w:ilvl w:val="0"/>
          <w:numId w:val="1003"/>
        </w:numPr>
        <w:pStyle w:val="Compact"/>
      </w:pPr>
      <w:r>
        <w:rPr>
          <w:bCs/>
          <w:b/>
        </w:rPr>
        <w:t xml:space="preserve">Days 61-90: Conversion &amp; Optimization</w:t>
      </w:r>
      <w:r>
        <w:t xml:space="preserve"> </w:t>
      </w:r>
      <w:r>
        <w:t xml:space="preserve">(Analyze application quality metrics, refine campaigns based on Toronto candidate feedback, secure final hires)</w:t>
      </w:r>
    </w:p>
    <w:bookmarkEnd w:id="30"/>
    <w:bookmarkStart w:id="31" w:name="measurement-evaluation"/>
    <w:p>
      <w:pPr>
        <w:pStyle w:val="Heading2"/>
      </w:pPr>
      <w:r>
        <w:t xml:space="preserve">Measurement &amp; Evaluation</w:t>
      </w:r>
    </w:p>
    <w:p>
      <w:pPr>
        <w:pStyle w:val="FirstParagraph"/>
      </w:pPr>
      <w:r>
        <w:t xml:space="preserve">We'll track success through Toronto-specific KPIs:</w:t>
      </w:r>
    </w:p>
    <w:p>
      <w:pPr>
        <w:numPr>
          <w:ilvl w:val="0"/>
          <w:numId w:val="1004"/>
        </w:numPr>
        <w:pStyle w:val="Compact"/>
      </w:pPr>
      <w:r>
        <w:rPr>
          <w:bCs/>
          <w:b/>
        </w:rPr>
        <w:t xml:space="preserve">Toronto Candidate Source Analysis</w:t>
      </w:r>
      <w:r>
        <w:t xml:space="preserve">: % of applicants from local Toronto postal codes (Target: ≥80%)</w:t>
      </w:r>
    </w:p>
    <w:p>
      <w:pPr>
        <w:numPr>
          <w:ilvl w:val="0"/>
          <w:numId w:val="1004"/>
        </w:numPr>
        <w:pStyle w:val="Compact"/>
      </w:pPr>
      <w:r>
        <w:rPr>
          <w:bCs/>
          <w:b/>
        </w:rPr>
        <w:t xml:space="preserve">Time-to-Fill Reduction</w:t>
      </w:r>
      <w:r>
        <w:t xml:space="preserve">: Compare against Statistics Canada’s 2023 benchmark for Toronto analytical roles (Target: ≤55 days)</w:t>
      </w:r>
    </w:p>
    <w:p>
      <w:pPr>
        <w:numPr>
          <w:ilvl w:val="0"/>
          <w:numId w:val="1004"/>
        </w:numPr>
        <w:pStyle w:val="Compact"/>
      </w:pPr>
      <w:r>
        <w:rPr>
          <w:bCs/>
          <w:b/>
        </w:rPr>
        <w:t xml:space="preserve">Candidate Satisfaction Score</w:t>
      </w:r>
      <w:r>
        <w:t xml:space="preserve">: Post-application survey measuring "Would you recommend our employer brand to a Statistician colleague in Canada Toronto?" (Target: ≥4.5/5)</w:t>
      </w:r>
    </w:p>
    <w:p>
      <w:pPr>
        <w:pStyle w:val="FirstParagraph"/>
      </w:pPr>
      <w:r>
        <w:t xml:space="preserve">Monthly reviews will ensure this Marketing Plan remains agile to Toronto's evolving talent market, with quarterly adjustments based on local economic indicators from the Toronto Economic Development Corporation.</w:t>
      </w:r>
    </w:p>
    <w:bookmarkEnd w:id="31"/>
    <w:bookmarkStart w:id="32" w:name="conclusion"/>
    <w:p>
      <w:pPr>
        <w:pStyle w:val="Heading2"/>
      </w:pPr>
      <w:r>
        <w:t xml:space="preserve">Conclusion</w:t>
      </w:r>
    </w:p>
    <w:p>
      <w:pPr>
        <w:pStyle w:val="FirstParagraph"/>
      </w:pPr>
      <w:r>
        <w:t xml:space="preserve">This Marketing Plan strategically positions our Statistician recruitment within Canada Toronto’s competitive landscape by speaking directly to the city's professional ethos, economic drivers, and cultural expectations. By embedding Toronto-centric value propositions—from community impact to university partnerships—we transform a standard job posting into a compelling employer brand story that resonates with Statistician candidates who prioritize meaningful work in one of the world’s most innovative cities. The result isn't just filled positions; it's establishing our organization as the definitive destination for statistical excellence in Canada Toronto.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Statistician Position in Canada Toronto</dc:title>
  <dc:creator/>
  <dc:language>en</dc:language>
  <cp:keywords/>
  <dcterms:created xsi:type="dcterms:W3CDTF">2026-07-20T01:35:14Z</dcterms:created>
  <dcterms:modified xsi:type="dcterms:W3CDTF">2026-07-20T01:35:14Z</dcterms:modified>
</cp:coreProperties>
</file>

<file path=docProps/custom.xml><?xml version="1.0" encoding="utf-8"?>
<Properties xmlns="http://schemas.openxmlformats.org/officeDocument/2006/custom-properties" xmlns:vt="http://schemas.openxmlformats.org/officeDocument/2006/docPropsVTypes"/>
</file>