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29" w:name="X75a498b283d9e78e548aae768a3902414c7daa0"/>
    <w:p>
      <w:pPr>
        <w:pStyle w:val="Heading1"/>
      </w:pPr>
      <w:r>
        <w:t xml:space="preserve">Comprehensive Marketing Plan for Statistician Recruitment in Canada Vancouver</w:t>
      </w:r>
    </w:p>
    <w:bookmarkStart w:id="20" w:name="executive-summary"/>
    <w:p>
      <w:pPr>
        <w:pStyle w:val="Heading2"/>
      </w:pPr>
      <w:r>
        <w:t xml:space="preserve">Executive Summary</w:t>
      </w:r>
    </w:p>
    <w:p>
      <w:pPr>
        <w:pStyle w:val="FirstParagraph"/>
      </w:pPr>
      <w:r>
        <w:t xml:space="preserve">This Marketing Plan outlines a targeted strategy to attract top-tier Statistician talent to the vibrant tech and healthcare ecosystem of Canada Vancouver. As one of North America's fastest-growing innovation hubs, Vancouver demands specialized statistical expertise for data-driven decision-making across industries. This plan details how we will position the Statistician role as a career catalyst within Canada Vancouver's dynamic market, leveraging local networks, cultural alignment, and industry partnerships to secure the most qualified candidates. The success of this Marketing Plan will directly impact our ability to build analytical excellence in the region.</w:t>
      </w:r>
    </w:p>
    <w:bookmarkEnd w:id="20"/>
    <w:bookmarkStart w:id="21" w:name="X460f11cbbe8b9d1478992fa9bed21f02adf10e4"/>
    <w:p>
      <w:pPr>
        <w:pStyle w:val="Heading2"/>
      </w:pPr>
      <w:r>
        <w:t xml:space="preserve">Market Analysis: The Statistician Landscape in Canada Vancouver</w:t>
      </w:r>
    </w:p>
    <w:p>
      <w:pPr>
        <w:pStyle w:val="FirstParagraph"/>
      </w:pPr>
      <w:r>
        <w:t xml:space="preserve">The demand for Statisticians in Canada Vancouver has surged by 34% since 2020, driven by growth in biotech (e.g., BioCanRx), fintech (e.g., Wealthsimple), and government data initiatives. However, talent scarcity persists: only 18% of Vancouver-based Statistician positions are filled within the target 60-day recruitment window. Key challenges include competition from Seattle tech giants and limited local university pipelines. This Marketing Plan directly addresses these gaps by positioning Canada Vancouver as the premier destination for Statisticians seeking work-life balance, collaborative innovation, and competitive compensation (average salary: $125K CAD). We recognize that a successful Statistician recruitment strategy must transcend standard job postings to resonate with the unique professional ethos of Canada Vancouver.</w:t>
      </w:r>
    </w:p>
    <w:bookmarkEnd w:id="21"/>
    <w:bookmarkStart w:id="22" w:name="X6597f2f1f24461fd13f42238a15f636372b2a37"/>
    <w:p>
      <w:pPr>
        <w:pStyle w:val="Heading2"/>
      </w:pPr>
      <w:r>
        <w:t xml:space="preserve">Target Audience: The Ideal Statistician Profile</w:t>
      </w:r>
    </w:p>
    <w:p>
      <w:pPr>
        <w:pStyle w:val="FirstParagraph"/>
      </w:pPr>
      <w:r>
        <w:t xml:space="preserve">We target mid-to-senior level Statisticians (5+ years experience) with expertise in machine learning, clinical trial analysis, or economic modeling who prioritize:</w:t>
      </w:r>
    </w:p>
    <w:p>
      <w:pPr>
        <w:numPr>
          <w:ilvl w:val="0"/>
          <w:numId w:val="1001"/>
        </w:numPr>
        <w:pStyle w:val="Compact"/>
      </w:pPr>
      <w:r>
        <w:t xml:space="preserve">Work-life integration within Canada Vancouver's outdoor-focused culture</w:t>
      </w:r>
    </w:p>
    <w:p>
      <w:pPr>
        <w:numPr>
          <w:ilvl w:val="0"/>
          <w:numId w:val="1001"/>
        </w:numPr>
        <w:pStyle w:val="Compact"/>
      </w:pPr>
      <w:r>
        <w:t xml:space="preserve">Collaboration with interdisciplinary teams in a city ranked #1 for quality of life</w:t>
      </w:r>
    </w:p>
    <w:p>
      <w:pPr>
        <w:numPr>
          <w:ilvl w:val="0"/>
          <w:numId w:val="1001"/>
        </w:numPr>
        <w:pStyle w:val="Compact"/>
      </w:pPr>
      <w:r>
        <w:t xml:space="preserve">Career growth opportunities in emerging sectors (AI, environmental science)</w:t>
      </w:r>
    </w:p>
    <w:p>
      <w:pPr>
        <w:pStyle w:val="FirstParagraph"/>
      </w:pPr>
      <w:r>
        <w:t xml:space="preserve">Candidates actively seeking relocation to Canada Vancouver are our primary focus. We will avoid generic recruitment tactics that fail to acknowledge the cultural significance of Vancouver's community values – including sustainability, multiculturalism, and innovation – which are non-negotiable for top Statistician talent in this region.</w:t>
      </w:r>
    </w:p>
    <w:bookmarkEnd w:id="22"/>
    <w:bookmarkStart w:id="23" w:name="marketing-objectives"/>
    <w:p>
      <w:pPr>
        <w:pStyle w:val="Heading2"/>
      </w:pPr>
      <w:r>
        <w:t xml:space="preserve">Marketing Objectives</w:t>
      </w:r>
    </w:p>
    <w:p>
      <w:pPr>
        <w:numPr>
          <w:ilvl w:val="0"/>
          <w:numId w:val="1002"/>
        </w:numPr>
        <w:pStyle w:val="Compact"/>
      </w:pPr>
      <w:r>
        <w:t xml:space="preserve">Reduce time-to-hire for Statistician roles by 40% within 12 months</w:t>
      </w:r>
    </w:p>
    <w:p>
      <w:pPr>
        <w:numPr>
          <w:ilvl w:val="0"/>
          <w:numId w:val="1002"/>
        </w:numPr>
        <w:pStyle w:val="Compact"/>
      </w:pPr>
      <w:r>
        <w:t xml:space="preserve">Achieve 75% candidate acceptance rate for offers made to Vancouver-based applicants</w:t>
      </w:r>
    </w:p>
    <w:p>
      <w:pPr>
        <w:numPr>
          <w:ilvl w:val="0"/>
          <w:numId w:val="1002"/>
        </w:numPr>
        <w:pStyle w:val="Compact"/>
      </w:pPr>
      <w:r>
        <w:t xml:space="preserve">Secure 25 qualified Statistician candidates through Canada Vancouver-focused initiatives</w:t>
      </w:r>
    </w:p>
    <w:p>
      <w:pPr>
        <w:numPr>
          <w:ilvl w:val="0"/>
          <w:numId w:val="1002"/>
        </w:numPr>
        <w:pStyle w:val="Compact"/>
      </w:pPr>
      <w:r>
        <w:t xml:space="preserve">Elevate employer brand among Statisticians to top 3 in Vancouver's analytics sector by Year 2</w:t>
      </w:r>
    </w:p>
    <w:bookmarkEnd w:id="23"/>
    <w:bookmarkStart w:id="24" w:name="marketing-strategies-and-tactics"/>
    <w:p>
      <w:pPr>
        <w:pStyle w:val="Heading2"/>
      </w:pPr>
      <w:r>
        <w:t xml:space="preserve">Marketing Strategies and Tactics</w:t>
      </w:r>
    </w:p>
    <w:p>
      <w:pPr>
        <w:pStyle w:val="FirstParagraph"/>
      </w:pPr>
      <w:r>
        <w:rPr>
          <w:bCs/>
          <w:b/>
        </w:rPr>
        <w:t xml:space="preserve">Localized Talent Sourcing (Canada Vancouver-Centric)</w:t>
      </w:r>
    </w:p>
    <w:p>
      <w:pPr>
        <w:numPr>
          <w:ilvl w:val="0"/>
          <w:numId w:val="1003"/>
        </w:numPr>
        <w:pStyle w:val="Compact"/>
      </w:pPr>
      <w:r>
        <w:rPr>
          <w:iCs/>
          <w:i/>
        </w:rPr>
        <w:t xml:space="preserve">University Partnerships:</w:t>
      </w:r>
      <w:r>
        <w:t xml:space="preserve"> </w:t>
      </w:r>
      <w:r>
        <w:t xml:space="preserve">Forge alliances with UBC, SFU, and BCIT's Statistics departments for exclusive campus events in Canada Vancouver. Host "Data Science &amp; Sustainability" workshops at the Vancity Centre to attract students interested in community-impact analytics.</w:t>
      </w:r>
    </w:p>
    <w:p>
      <w:pPr>
        <w:numPr>
          <w:ilvl w:val="0"/>
          <w:numId w:val="1003"/>
        </w:numPr>
        <w:pStyle w:val="Compact"/>
      </w:pPr>
      <w:r>
        <w:rPr>
          <w:iCs/>
          <w:i/>
        </w:rPr>
        <w:t xml:space="preserve">Industry Immersion:</w:t>
      </w:r>
      <w:r>
        <w:t xml:space="preserve"> </w:t>
      </w:r>
      <w:r>
        <w:t xml:space="preserve">Sponsor Vancouver Data Science Meetups and StatCan conferences to position our company as a thought leader. All content will explicitly reference "Statistician career growth in Canada Vancouver" as a key differentiator.</w:t>
      </w:r>
    </w:p>
    <w:p>
      <w:pPr>
        <w:pStyle w:val="FirstParagraph"/>
      </w:pPr>
      <w:r>
        <w:rPr>
          <w:bCs/>
          <w:b/>
        </w:rPr>
        <w:t xml:space="preserve">Narrative-Driven Employer Branding</w:t>
      </w:r>
    </w:p>
    <w:p>
      <w:pPr>
        <w:pStyle w:val="BodyText"/>
      </w:pPr>
      <w:r>
        <w:t xml:space="preserve">We reject standard recruitment jargon. Instead, our Marketing Plan emphasizes Vancouver's unique value proposition for Statisticians:</w:t>
      </w:r>
    </w:p>
    <w:p>
      <w:pPr>
        <w:numPr>
          <w:ilvl w:val="0"/>
          <w:numId w:val="1004"/>
        </w:numPr>
        <w:pStyle w:val="Compact"/>
      </w:pPr>
      <w:r>
        <w:t xml:space="preserve">Content pillars: "Statistician Life in Vancouver: Mountain Workdays &amp; City Vibrancy," "How Canadian Data Ethics Shape Your Impact," and "Why Vancouver Beats Seattle for Analytics Careers"</w:t>
      </w:r>
    </w:p>
    <w:p>
      <w:pPr>
        <w:numPr>
          <w:ilvl w:val="0"/>
          <w:numId w:val="1004"/>
        </w:numPr>
        <w:pStyle w:val="Compact"/>
      </w:pPr>
      <w:r>
        <w:t xml:space="preserve">Testimonial campaigns featuring current Statisticians discussing relocation success stories to Canada Vancouver (e.g., "I moved from Toronto to Vancouver for the coastal work-life balance – my analytics team now mentors local Indigenous data initiatives")</w:t>
      </w:r>
    </w:p>
    <w:p>
      <w:pPr>
        <w:pStyle w:val="FirstParagraph"/>
      </w:pPr>
      <w:r>
        <w:rPr>
          <w:bCs/>
          <w:b/>
        </w:rPr>
        <w:t xml:space="preserve">Digital Targeting with Geographic Precision</w:t>
      </w:r>
    </w:p>
    <w:p>
      <w:pPr>
        <w:pStyle w:val="BodyText"/>
      </w:pPr>
      <w:r>
        <w:t xml:space="preserve">We deploy geofenced LinkedIn/Google campaigns targeting:</w:t>
      </w:r>
    </w:p>
    <w:p>
      <w:pPr>
        <w:numPr>
          <w:ilvl w:val="0"/>
          <w:numId w:val="1005"/>
        </w:numPr>
        <w:pStyle w:val="Compact"/>
      </w:pPr>
      <w:r>
        <w:t xml:space="preserve">Users searching "Statistician jobs Canada" with location set to Vancouver, Burnaby, or Surrey</w:t>
      </w:r>
    </w:p>
    <w:p>
      <w:pPr>
        <w:numPr>
          <w:ilvl w:val="0"/>
          <w:numId w:val="1005"/>
        </w:numPr>
        <w:pStyle w:val="Compact"/>
      </w:pPr>
      <w:r>
        <w:t xml:space="preserve">Professionals viewing statistics-related courses at University of British Columbia</w:t>
      </w:r>
    </w:p>
    <w:p>
      <w:pPr>
        <w:pStyle w:val="FirstParagraph"/>
      </w:pPr>
      <w:r>
        <w:t xml:space="preserve">All ads include the phrase "Statistician Opportunities in Canada Vancouver" and highlight Vancouver-specific perks: 15% tuition reimbursement for stats certifications via UBC, access to free outdoor team-building activities (e.g., kayaking sessions), and proximity to Canada's top data science incubators.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Canada Vancouver-Specific Activities</w:t>
      </w:r>
    </w:p>
    <w:p>
      <w:pPr>
        <w:pStyle w:val="BodyText"/>
      </w:pPr>
      <w:r>
        <w:t xml:space="preserve">University Partnerships &amp; Events (UBC/SFU)</w:t>
      </w:r>
    </w:p>
    <w:p>
      <w:pPr>
        <w:pStyle w:val="BodyText"/>
      </w:pPr>
      <w:r>
        <w:t xml:space="preserve">35%</w:t>
      </w:r>
    </w:p>
    <w:p>
      <w:pPr>
        <w:pStyle w:val="BodyText"/>
      </w:pPr>
      <w:r>
        <w:t xml:space="preserve">Sponsorship fees + Vancouver campus recruitment booths with local stats faculty</w:t>
      </w:r>
    </w:p>
    <w:p>
      <w:pPr>
        <w:pStyle w:val="BodyText"/>
      </w:pPr>
      <w:r>
        <w:t xml:space="preserve">Digital Advertising (Geo-Targeted)</w:t>
      </w:r>
    </w:p>
    <w:p>
      <w:pPr>
        <w:pStyle w:val="BodyText"/>
      </w:pPr>
      <w:r>
        <w:t xml:space="preserve">30%</w:t>
      </w:r>
    </w:p>
    <w:p>
      <w:pPr>
        <w:pStyle w:val="BodyText"/>
      </w:pPr>
      <w:r>
        <w:t xml:space="preserve">LinkedIn ads focused on Canada Vancouver location settings</w:t>
      </w:r>
    </w:p>
    <w:p>
      <w:pPr>
        <w:pStyle w:val="BodyText"/>
      </w:pPr>
      <w:r>
        <w:t xml:space="preserve">Content Marketing &amp; Employer Branding</w:t>
      </w:r>
    </w:p>
    <w:p>
      <w:pPr>
        <w:pStyle w:val="BodyText"/>
      </w:pPr>
      <w:r>
        <w:t xml:space="preserve">25%</w:t>
      </w:r>
    </w:p>
    <w:p>
      <w:pPr>
        <w:pStyle w:val="BodyText"/>
      </w:pPr>
      <w:r>
        <w:t xml:space="preserve">Vancouver lifestyle video series featuring Statisticians</w:t>
      </w:r>
    </w:p>
    <w:p>
      <w:pPr>
        <w:pStyle w:val="BodyText"/>
      </w:pPr>
      <w:r>
        <w:t xml:space="preserve">Industry Sponsorships (Meetups/Conferences)</w:t>
      </w:r>
    </w:p>
    <w:p>
      <w:pPr>
        <w:pStyle w:val="BodyText"/>
      </w:pPr>
      <w:r>
        <w:t xml:space="preserve">10%</w:t>
      </w:r>
    </w:p>
    <w:p>
      <w:pPr>
        <w:pStyle w:val="BodyText"/>
      </w:pPr>
      <w:r>
        <w:t xml:space="preserve">Sponsorship of Vancouver Data Analytics Summit 2024</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Canada Vancouver university partnerships and geo-targeted digital campaigns. Finalize "Statistician in Vancouver" content series.</w:t>
      </w:r>
    </w:p>
    <w:p>
      <w:pPr>
        <w:pStyle w:val="BodyText"/>
      </w:pPr>
      <w:r>
        <w:rPr>
          <w:bCs/>
          <w:b/>
        </w:rPr>
        <w:t xml:space="preserve">Months 4-6:</w:t>
      </w:r>
      <w:r>
        <w:t xml:space="preserve"> </w:t>
      </w:r>
      <w:r>
        <w:t xml:space="preserve">Host first Vancouver-specific Data Science Forum with Statistics Canada representatives. Implement referral program emphasizing local networks.</w:t>
      </w:r>
    </w:p>
    <w:p>
      <w:pPr>
        <w:pStyle w:val="BodyText"/>
      </w:pPr>
      <w:r>
        <w:rPr>
          <w:bCs/>
          <w:b/>
        </w:rPr>
        <w:t xml:space="preserve">Months 7-12:</w:t>
      </w:r>
      <w:r>
        <w:t xml:space="preserve"> </w:t>
      </w:r>
      <w:r>
        <w:t xml:space="preserve">Scale successful tactics; measure success against Year 1 objectives. Develop "Canada Vancouver Statistician Alumni Network" for ongoing engagement.</w:t>
      </w:r>
    </w:p>
    <w:bookmarkEnd w:id="26"/>
    <w:bookmarkStart w:id="27" w:name="measurement-and-evaluation"/>
    <w:p>
      <w:pPr>
        <w:pStyle w:val="Heading2"/>
      </w:pPr>
      <w:r>
        <w:t xml:space="preserve">Measurement and Evaluation</w:t>
      </w:r>
    </w:p>
    <w:p>
      <w:pPr>
        <w:pStyle w:val="FirstParagraph"/>
      </w:pPr>
      <w:r>
        <w:t xml:space="preserve">We will track three key metrics specific to the Canada Vancouver context:</w:t>
      </w:r>
    </w:p>
    <w:p>
      <w:pPr>
        <w:numPr>
          <w:ilvl w:val="0"/>
          <w:numId w:val="1006"/>
        </w:numPr>
        <w:pStyle w:val="Compact"/>
      </w:pPr>
      <w:r>
        <w:rPr>
          <w:iCs/>
          <w:i/>
        </w:rPr>
        <w:t xml:space="preserve">Local Candidate Conversion Rate:</w:t>
      </w:r>
      <w:r>
        <w:t xml:space="preserve"> </w:t>
      </w:r>
      <w:r>
        <w:t xml:space="preserve">Percentage of applicants from Canada Vancouver geographic regions who complete interviews (Target: 65%+)</w:t>
      </w:r>
    </w:p>
    <w:p>
      <w:pPr>
        <w:numPr>
          <w:ilvl w:val="0"/>
          <w:numId w:val="1006"/>
        </w:numPr>
        <w:pStyle w:val="Compact"/>
      </w:pPr>
      <w:r>
        <w:rPr>
          <w:iCs/>
          <w:i/>
        </w:rPr>
        <w:t xml:space="preserve">Employer Brand Sentiment in Vancouver:</w:t>
      </w:r>
      <w:r>
        <w:t xml:space="preserve"> </w:t>
      </w:r>
      <w:r>
        <w:t xml:space="preserve">Social media mentions of "Statistician jobs Canada" with positive context (Measured via Brandwatch analytics)</w:t>
      </w:r>
    </w:p>
    <w:p>
      <w:pPr>
        <w:numPr>
          <w:ilvl w:val="0"/>
          <w:numId w:val="1006"/>
        </w:numPr>
        <w:pStyle w:val="Compact"/>
      </w:pPr>
      <w:r>
        <w:rPr>
          <w:iCs/>
          <w:i/>
        </w:rPr>
        <w:t xml:space="preserve">Cultural Fit Score:</w:t>
      </w:r>
      <w:r>
        <w:t xml:space="preserve"> </w:t>
      </w:r>
      <w:r>
        <w:t xml:space="preserve">Post-employment survey metric on how well Statisticians adapted to Vancouver's work environment (Target: 4.7/5)</w:t>
      </w:r>
    </w:p>
    <w:p>
      <w:pPr>
        <w:pStyle w:val="FirstParagraph"/>
      </w:pPr>
      <w:r>
        <w:t xml:space="preserve">Quarterly reviews will assess if the Marketing Plan successfully positions the Statistician role within Canada Vancouver's talent ecosystem – not just as a job, but as a strategic career move aligned with the city's innovative identity.</w:t>
      </w:r>
    </w:p>
    <w:bookmarkEnd w:id="27"/>
    <w:bookmarkStart w:id="28" w:name="conclusion"/>
    <w:p>
      <w:pPr>
        <w:pStyle w:val="Heading2"/>
      </w:pPr>
      <w:r>
        <w:t xml:space="preserve">Conclusion</w:t>
      </w:r>
    </w:p>
    <w:p>
      <w:pPr>
        <w:pStyle w:val="FirstParagraph"/>
      </w:pPr>
      <w:r>
        <w:t xml:space="preserve">This Marketing Plan transforms Statistician recruitment from transactional to transformative for Canada Vancouver. By embedding our strategy within the region's cultural and professional fabric – celebrating Vancouver's natural beauty, collaborative spirit, and data-driven future – we create an irresistible proposition for Statisticians seeking meaningful impact. The success of this plan will establish a sustainable pipeline that meets the urgent demand for statistical expertise in Canada Vancouver while reinforcing our organization as an employer that understands what makes Vancouver exceptional. Every marketing channel, from university partnerships to digital ads, will consistently echo our core message: Your Statistician career thrives best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Canada Vancouver</dc:title>
  <dc:creator/>
  <dc:language>en</dc:language>
  <cp:keywords/>
  <dcterms:created xsi:type="dcterms:W3CDTF">2026-07-20T23:12:44Z</dcterms:created>
  <dcterms:modified xsi:type="dcterms:W3CDTF">2026-07-20T23:12:44Z</dcterms:modified>
</cp:coreProperties>
</file>

<file path=docProps/custom.xml><?xml version="1.0" encoding="utf-8"?>
<Properties xmlns="http://schemas.openxmlformats.org/officeDocument/2006/custom-properties" xmlns:vt="http://schemas.openxmlformats.org/officeDocument/2006/docPropsVTypes"/>
</file>