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3" w:name="X1aeeae495eba8b42d2a0511ae32bbe1f960abd1"/>
    <w:p>
      <w:pPr>
        <w:pStyle w:val="Heading1"/>
      </w:pPr>
      <w:r>
        <w:t xml:space="preserve">Comprehensive Marketing Plan for Statistician Recruitment in Germany Munich</w:t>
      </w:r>
    </w:p>
    <w:bookmarkStart w:id="20" w:name="executive-summary"/>
    <w:p>
      <w:pPr>
        <w:pStyle w:val="Heading2"/>
      </w:pPr>
      <w:r>
        <w:t xml:space="preserve">Executive Summary</w:t>
      </w:r>
    </w:p>
    <w:p>
      <w:pPr>
        <w:pStyle w:val="FirstParagraph"/>
      </w:pPr>
      <w:r>
        <w:t xml:space="preserve">This Marketing Plan details a targeted strategy to recruit and position elite Statisticians within the dynamic business ecosystem of Germany Munich. As Munich emerges as Europe's premier hub for data-driven innovation, this plan addresses the critical shortage of specialized statistical talent required by leading corporations, research institutions, and government bodies operating in Bavaria. Our approach leverages Munich's unique economic landscape while emphasizing the indispensable role of a Statistician in driving evidence-based decision-making across industries. This Marketing Plan positions statistical expertise as the cornerstone of competitive advantage for organizations seeking to thrive in Germany's most economically vibrant city.</w:t>
      </w:r>
    </w:p>
    <w:bookmarkEnd w:id="20"/>
    <w:bookmarkStart w:id="21" w:name="X4fe7892d88a30fe16a075bb95b13b56288ebba4"/>
    <w:p>
      <w:pPr>
        <w:pStyle w:val="Heading2"/>
      </w:pPr>
      <w:r>
        <w:t xml:space="preserve">Market Analysis: Munich as a Statistical Powerhouse</w:t>
      </w:r>
    </w:p>
    <w:p>
      <w:pPr>
        <w:pStyle w:val="FirstParagraph"/>
      </w:pPr>
      <w:r>
        <w:t xml:space="preserve">Munich represents a strategic nexus for statistical excellence within Germany, hosting global headquarters of BMW, Siemens, and Allianz alongside world-class research institutes like the Max Planck Society. The city's data-driven economy demands advanced statistical capabilities across automotive engineering (predictive maintenance), financial services (risk modeling), and healthcare (clinical trial analysis). With 68% of Munich-based firms reporting increased investment in data science roles since 2020, the demand for a Statistician has surged beyond generic analytics positions. This Marketing Plan specifically targets organizations requiring certified statistical expertise—distinguishing the role from general data analysts by emphasizing rigorous methodology and hypothesis testing. Germany Munich's stringent data protection regulations (GDPR) further elevate the necessity for qualified Statisticians to ensure compliance, making this talent non-negotiable for ethical business operations.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Leaders:</w:t>
      </w:r>
      <w:r>
        <w:t xml:space="preserve"> </w:t>
      </w:r>
      <w:r>
        <w:t xml:space="preserve">C-suite executives at Munich-based enterprises needing statistical validation for strategic pivots (e.g., BMW's autonomous vehicle R&amp;D). Our message highlights how a Statistician directly impacts ROI through precise forecasting.</w:t>
      </w:r>
    </w:p>
    <w:p>
      <w:pPr>
        <w:numPr>
          <w:ilvl w:val="0"/>
          <w:numId w:val="1001"/>
        </w:numPr>
        <w:pStyle w:val="Compact"/>
      </w:pPr>
      <w:r>
        <w:rPr>
          <w:bCs/>
          <w:b/>
        </w:rPr>
        <w:t xml:space="preserve">Research Institutions:</w:t>
      </w:r>
      <w:r>
        <w:t xml:space="preserve"> </w:t>
      </w:r>
      <w:r>
        <w:t xml:space="preserve">Universities like LMU Munich and TUM requiring Statisticians for EU-funded projects (Horizon Europe). We emphasize alignment with Germany's National Strategy for Data Science.</w:t>
      </w:r>
    </w:p>
    <w:p>
      <w:pPr>
        <w:numPr>
          <w:ilvl w:val="0"/>
          <w:numId w:val="1001"/>
        </w:numPr>
        <w:pStyle w:val="Compact"/>
      </w:pPr>
      <w:r>
        <w:rPr>
          <w:bCs/>
          <w:b/>
        </w:rPr>
        <w:t xml:space="preserve">Government Agencies:</w:t>
      </w:r>
      <w:r>
        <w:t xml:space="preserve"> </w:t>
      </w:r>
      <w:r>
        <w:t xml:space="preserve">Bavarian ministries seeking Statisticians to optimize public service delivery (e.g., traffic management in Munich). Our pitch connects statistical rigor to citizen-centric policy outcomes.</w:t>
      </w:r>
    </w:p>
    <w:bookmarkEnd w:id="22"/>
    <w:bookmarkStart w:id="23" w:name="positioning-unique-value-proposition"/>
    <w:p>
      <w:pPr>
        <w:pStyle w:val="Heading2"/>
      </w:pPr>
      <w:r>
        <w:t xml:space="preserve">Positioning &amp; Unique Value Proposition</w:t>
      </w:r>
    </w:p>
    <w:p>
      <w:pPr>
        <w:pStyle w:val="FirstParagraph"/>
      </w:pPr>
      <w:r>
        <w:t xml:space="preserve">This Marketing Plan positions the Statistician as Munich's "Competitive Edge Architect." Unlike generic data roles, a certified Statistician delivers:</w:t>
      </w:r>
      <w:r>
        <w:br/>
      </w:r>
      <w:r>
        <w:t xml:space="preserve">✓ **Regulatory Assurance:** Expertise in German statistical standards (GDI) and GDPR-compliant analysis.</w:t>
      </w:r>
      <w:r>
        <w:br/>
      </w:r>
      <w:r>
        <w:t xml:space="preserve">✓ **Strategic Precision:** Transforming Munich's complex business landscapes through multivariate modeling (e.g., predicting supply chain disruptions in Bavarian manufacturing).</w:t>
      </w:r>
      <w:r>
        <w:br/>
      </w:r>
      <w:r>
        <w:t xml:space="preserve">✓ **Innovation Catalyst:** Enabling AI/ML projects at institutions like the Munich Data Science Institute by providing statistically sound training data.</w:t>
      </w:r>
    </w:p>
    <w:bookmarkEnd w:id="23"/>
    <w:bookmarkStart w:id="28" w:name="marketing-strategies-tactics"/>
    <w:p>
      <w:pPr>
        <w:pStyle w:val="Heading2"/>
      </w:pPr>
      <w:r>
        <w:t xml:space="preserve">Marketing Strategies &amp; Tactics</w:t>
      </w:r>
    </w:p>
    <w:bookmarkStart w:id="24" w:name="industry-specific-content-campaign"/>
    <w:p>
      <w:pPr>
        <w:pStyle w:val="Heading3"/>
      </w:pPr>
      <w:r>
        <w:t xml:space="preserve">1. Industry-Specific Content Campaign</w:t>
      </w:r>
    </w:p>
    <w:p>
      <w:pPr>
        <w:pStyle w:val="FirstParagraph"/>
      </w:pPr>
      <w:r>
        <w:t xml:space="preserve">We will develop case studies demonstrating how Statisticians solved Munich-specific challenges, such as:</w:t>
      </w:r>
      <w:r>
        <w:br/>
      </w:r>
      <w:r>
        <w:t xml:space="preserve">• "How a Statistician Optimized Bavarian Airport Traffic at MUC through Time-Series Analysis"</w:t>
      </w:r>
      <w:r>
        <w:br/>
      </w:r>
      <w:r>
        <w:t xml:space="preserve">• "GDPR-Compliant Statistical Models for Allianz's Risk Assessment in Germany Munich"</w:t>
      </w:r>
      <w:r>
        <w:br/>
      </w:r>
      <w:r>
        <w:t xml:space="preserve">These materials will be distributed via LinkedIn and industry forums (e.g., German Association of Statisticians), reinforcing the Statistician's role as essential to Munich's business infrastructure.</w:t>
      </w:r>
    </w:p>
    <w:bookmarkEnd w:id="24"/>
    <w:bookmarkStart w:id="25" w:name="strategic-partnerships"/>
    <w:p>
      <w:pPr>
        <w:pStyle w:val="Heading3"/>
      </w:pPr>
      <w:r>
        <w:t xml:space="preserve">2. Strategic Partnerships</w:t>
      </w:r>
    </w:p>
    <w:p>
      <w:pPr>
        <w:pStyle w:val="FirstParagraph"/>
      </w:pPr>
      <w:r>
        <w:t xml:space="preserve">Forge alliances with key Munich institutions:</w:t>
      </w:r>
      <w:r>
        <w:br/>
      </w:r>
      <w:r>
        <w:t xml:space="preserve">• **Technical University of Munich (TUM):** Co-host "Statistics in Bavarian Industry" workshops, positioning our Statistician recruitment as career-anchored.</w:t>
      </w:r>
      <w:r>
        <w:br/>
      </w:r>
      <w:r>
        <w:t xml:space="preserve">• **Munich Chamber of Commerce:** Embed our Marketing Plan in their annual "Data Economy Summit," showcasing the Statistician's impact on regional GDP growth.</w:t>
      </w:r>
      <w:r>
        <w:br/>
      </w:r>
      <w:r>
        <w:t xml:space="preserve">• **Bavarian Statistical Office:** Collaborate on whitepapers about statistical workforce gaps in Germany Munich, driving demand for certified talent.</w:t>
      </w:r>
    </w:p>
    <w:bookmarkEnd w:id="25"/>
    <w:bookmarkStart w:id="26" w:name="digital-targeting"/>
    <w:p>
      <w:pPr>
        <w:pStyle w:val="Heading3"/>
      </w:pPr>
      <w:r>
        <w:t xml:space="preserve">3. Digital Targeting</w:t>
      </w:r>
    </w:p>
    <w:p>
      <w:pPr>
        <w:pStyle w:val="FirstParagraph"/>
      </w:pPr>
      <w:r>
        <w:t xml:space="preserve">Leveraging LinkedIn and Google Ads with location-specific keywords ("Statistician job Munich," "Data Science roles Germany"), we’ll target recruiters at companies like Siemens Healthineers and Merck KGaA. Campaigns will use geo-fenced content in Bavaria, emphasizing proximity to Munich's innovation clusters (e.g., Garching Research Campus).</w:t>
      </w:r>
    </w:p>
    <w:bookmarkEnd w:id="26"/>
    <w:bookmarkStart w:id="27" w:name="localized-employer-branding"/>
    <w:p>
      <w:pPr>
        <w:pStyle w:val="Heading3"/>
      </w:pPr>
      <w:r>
        <w:t xml:space="preserve">4. Localized Employer Branding</w:t>
      </w:r>
    </w:p>
    <w:p>
      <w:pPr>
        <w:pStyle w:val="FirstParagraph"/>
      </w:pPr>
      <w:r>
        <w:t xml:space="preserve">Develop "Statistician in Munich" employer branding assets highlighting:</w:t>
      </w:r>
      <w:r>
        <w:br/>
      </w:r>
      <w:r>
        <w:t xml:space="preserve">• Quality of life: Low crime rate, world-class public transport, and proximity to Alps.</w:t>
      </w:r>
      <w:r>
        <w:br/>
      </w:r>
      <w:r>
        <w:t xml:space="preserve">• Career progression: Paths from Statistician to Head of Analytics at Munich HQs (e.g., at SAP or Siemens).</w:t>
      </w:r>
      <w:r>
        <w:br/>
      </w:r>
      <w:r>
        <w:t xml:space="preserve">This addresses the critical retention challenge for international talent in Germany.</w:t>
      </w:r>
    </w:p>
    <w:bookmarkEnd w:id="27"/>
    <w:bookmarkEnd w:id="28"/>
    <w:bookmarkStart w:id="29" w:name="competitive-differentiation"/>
    <w:p>
      <w:pPr>
        <w:pStyle w:val="Heading2"/>
      </w:pPr>
      <w:r>
        <w:t xml:space="preserve">Competitive Differentiation</w:t>
      </w:r>
    </w:p>
    <w:p>
      <w:pPr>
        <w:pStyle w:val="FirstParagraph"/>
      </w:pPr>
      <w:r>
        <w:t xml:space="preserve">While competitors offer generic data roles, our Marketing Plan exclusively champions the Statistician's specialized skill set. We contrast this with:</w:t>
      </w:r>
      <w:r>
        <w:br/>
      </w:r>
      <w:r>
        <w:t xml:space="preserve">• **Data Analysts:** Focus on descriptive statistics (limited to reporting).</w:t>
      </w:r>
      <w:r>
        <w:br/>
      </w:r>
      <w:r>
        <w:t xml:space="preserve">• **Statisticians:** Emphasize inferential methods, experimental design, and regulatory acumen.</w:t>
      </w:r>
      <w:r>
        <w:br/>
      </w:r>
      <w:r>
        <w:t xml:space="preserve">This clarity is vital in Germany Munich, where statistical expertise directly influences compliance and innovation—making our Marketing Plan a strategic differentiator for employers.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TUM partnership for content co-creation; launch Munich-specific LinkedIn campaign.</w:t>
            </w:r>
          </w:p>
        </w:tc>
      </w:tr>
      <w:tr>
        <w:tc>
          <w:tcPr/>
          <w:p>
            <w:pPr>
              <w:pStyle w:val="Compact"/>
              <w:jc w:val="left"/>
            </w:pPr>
            <w:r>
              <w:t xml:space="preserve">Q2 2024</w:t>
            </w:r>
          </w:p>
        </w:tc>
        <w:tc>
          <w:tcPr/>
          <w:p>
            <w:pPr>
              <w:pStyle w:val="Compact"/>
              <w:jc w:val="left"/>
            </w:pPr>
            <w:r>
              <w:t xml:space="preserve">Host first "Statistician Roundtable" at BMW Headquarters; publish Bavaria statistical gap report.</w:t>
            </w:r>
          </w:p>
        </w:tc>
      </w:tr>
      <w:tr>
        <w:tc>
          <w:tcPr/>
          <w:p>
            <w:pPr>
              <w:pStyle w:val="Compact"/>
              <w:jc w:val="left"/>
            </w:pPr>
            <w:r>
              <w:t xml:space="preserve">Q3 2024</w:t>
            </w:r>
          </w:p>
        </w:tc>
        <w:tc>
          <w:tcPr/>
          <w:p>
            <w:pPr>
              <w:pStyle w:val="Compact"/>
              <w:jc w:val="left"/>
            </w:pPr>
            <w:r>
              <w:t xml:space="preserve">Integrate with Munich Chamber of Commerce events; deploy geo-targeted digital ads during industry conferences (e.g., Münchener Konferenz für Daten).</w:t>
            </w:r>
          </w:p>
        </w:tc>
      </w:tr>
      <w:tr>
        <w:tc>
          <w:tcPr/>
          <w:p>
            <w:pPr>
              <w:pStyle w:val="Compact"/>
              <w:jc w:val="left"/>
            </w:pPr>
            <w:r>
              <w:t xml:space="preserve">Q4 2024</w:t>
            </w:r>
          </w:p>
        </w:tc>
        <w:tc>
          <w:tcPr/>
          <w:p>
            <w:pPr>
              <w:pStyle w:val="Compact"/>
              <w:jc w:val="left"/>
            </w:pPr>
            <w:r>
              <w:t xml:space="preserve">Evaluate success via recruitment metrics; refine for 2025 expansion across German cities.</w:t>
            </w:r>
          </w:p>
        </w:tc>
      </w:tr>
    </w:tbl>
    <w:bookmarkEnd w:id="30"/>
    <w:bookmarkStart w:id="31" w:name="success-metrics"/>
    <w:p>
      <w:pPr>
        <w:pStyle w:val="Heading2"/>
      </w:pPr>
      <w:r>
        <w:t xml:space="preserve">Success Metrics</w:t>
      </w:r>
    </w:p>
    <w:p>
      <w:pPr>
        <w:pStyle w:val="FirstParagraph"/>
      </w:pPr>
      <w:r>
        <w:t xml:space="preserve">We measure success through:</w:t>
      </w:r>
      <w:r>
        <w:br/>
      </w:r>
      <w:r>
        <w:t xml:space="preserve">• **Quantitative:** 40% increase in Statistician applications from Munich-based candidates within 12 months.</w:t>
      </w:r>
      <w:r>
        <w:br/>
      </w:r>
      <w:r>
        <w:t xml:space="preserve">• **Qualitative:** Employer surveys showing 35% rise in "Statistical Expertise" as a top hiring priority among Munich firms.</w:t>
      </w:r>
      <w:r>
        <w:br/>
      </w:r>
      <w:r>
        <w:t xml:space="preserve">• **Strategic Impact:** Positioning Germany Munich as the EU's statistical talent hub, directly supporting Bavaria's data economy growth target of 20% by 2027.</w:t>
      </w:r>
    </w:p>
    <w:bookmarkEnd w:id="31"/>
    <w:bookmarkStart w:id="32" w:name="X49ac14ccee90b199b1b34c4f1586a294342d99d"/>
    <w:p>
      <w:pPr>
        <w:pStyle w:val="Heading2"/>
      </w:pPr>
      <w:r>
        <w:t xml:space="preserve">Conclusion: The Statistical Imperative for Munich</w:t>
      </w:r>
    </w:p>
    <w:p>
      <w:pPr>
        <w:pStyle w:val="FirstParagraph"/>
      </w:pPr>
      <w:r>
        <w:t xml:space="preserve">This Marketing Plan isn't merely about recruiting a Statistician—it's about embedding statistical excellence into the DNA of Germany Munich's business ecosystem. As companies navigate digital transformation, the Statistician becomes their most vital asset for turning raw data into actionable strategy. By aligning recruitment with Munich’s innovation priorities and regulatory needs, this plan ensures organizations don't just hire a statistician but gain a strategic partner in achieving sustainable growth within Bavaria's premier economic center. The time to invest in statistical talent is now; Munich’s future as Europe's data capital depends on it.</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Germany Munich</dc:title>
  <dc:creator/>
  <dc:language>en</dc:language>
  <cp:keywords/>
  <dcterms:created xsi:type="dcterms:W3CDTF">2026-07-20T11:51:26Z</dcterms:created>
  <dcterms:modified xsi:type="dcterms:W3CDTF">2026-07-20T11:51:26Z</dcterms:modified>
</cp:coreProperties>
</file>

<file path=docProps/custom.xml><?xml version="1.0" encoding="utf-8"?>
<Properties xmlns="http://schemas.openxmlformats.org/officeDocument/2006/custom-properties" xmlns:vt="http://schemas.openxmlformats.org/officeDocument/2006/docPropsVTypes"/>
</file>