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Expertise</w:t>
      </w:r>
      <w:r>
        <w:t xml:space="preserve"> </w:t>
      </w:r>
      <w:r>
        <w:t xml:space="preserve">for</w:t>
      </w:r>
      <w:r>
        <w:t xml:space="preserve"> </w:t>
      </w:r>
      <w:r>
        <w:t xml:space="preserve">Italy</w:t>
      </w:r>
      <w:r>
        <w:t xml:space="preserve"> </w:t>
      </w:r>
      <w:r>
        <w:t xml:space="preserve">Milan</w:t>
      </w:r>
    </w:p>
    <w:bookmarkStart w:id="32" w:name="Xe6210af0d80c39c8e8106b2a175cf2b7e286310"/>
    <w:p>
      <w:pPr>
        <w:pStyle w:val="Heading1"/>
      </w:pPr>
      <w:r>
        <w:t xml:space="preserve">Comprehensive Marketing Plan for Statistical Expertise in Italy Milan</w:t>
      </w:r>
    </w:p>
    <w:bookmarkStart w:id="20" w:name="executive-summary"/>
    <w:p>
      <w:pPr>
        <w:pStyle w:val="Heading2"/>
      </w:pPr>
      <w:r>
        <w:t xml:space="preserve">Executive Summary</w:t>
      </w:r>
    </w:p>
    <w:p>
      <w:pPr>
        <w:pStyle w:val="FirstParagraph"/>
      </w:pPr>
      <w:r>
        <w:t xml:space="preserve">This Marketing Plan outlines a strategic approach to position a premier Statistician role within the dynamic business landscape of Italy Milan. As Milan emerges as Europe's leading hub for finance, fashion, and technology, the demand for data-driven decision-making has surged exponentially. This plan details how we will attract top-tier Statistical talent to deliver transformative insights for multinational corporations operating in Italy Milan. The core objective is to establish a dedicated Statistician recruitment and development program that addresses critical market gaps while leveraging Milan's unique economic ecosystem.</w:t>
      </w:r>
    </w:p>
    <w:bookmarkEnd w:id="20"/>
    <w:bookmarkStart w:id="21" w:name="X576aa7b0be3654382728465be579511b7121b9b"/>
    <w:p>
      <w:pPr>
        <w:pStyle w:val="Heading2"/>
      </w:pPr>
      <w:r>
        <w:t xml:space="preserve">Market Analysis: Italy Milan's Data Revolution</w:t>
      </w:r>
    </w:p>
    <w:p>
      <w:pPr>
        <w:pStyle w:val="FirstParagraph"/>
      </w:pPr>
      <w:r>
        <w:t xml:space="preserve">Italy Milan represents a pivotal market where statistical expertise directly impacts corporate competitiveness. With over 60% of Fortune 500 companies maintaining Italian headquarters in Milan, the city generates unprecedented data volumes across retail, manufacturing, and financial services sectors. Recent reports indicate a 42% year-over-year growth in demand for advanced analytics roles in Italy Milan (Statista, 2023). However, a severe talent shortage persists—only 17% of Italian businesses possess sufficient statistical capabilities to leverage big data effectively. This gap presents an urgent opportunity for our specialized Statistician services.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Multinational Corporations in Italy Milan:</w:t>
      </w:r>
      <w:r>
        <w:t xml:space="preserve"> </w:t>
      </w:r>
      <w:r>
        <w:t xml:space="preserve">Financial institutions (e.g., Intesa Sanpaolo, Unicredit), luxury fashion houses (Prada, Gucci), and tech firms needing predictive modeling for market entry strategies.</w:t>
      </w:r>
    </w:p>
    <w:p>
      <w:pPr>
        <w:numPr>
          <w:ilvl w:val="0"/>
          <w:numId w:val="1001"/>
        </w:numPr>
        <w:pStyle w:val="Compact"/>
      </w:pPr>
      <w:r>
        <w:rPr>
          <w:bCs/>
          <w:b/>
        </w:rPr>
        <w:t xml:space="preserve">Italian SMEs Seeking Digital Transformation:</w:t>
      </w:r>
      <w:r>
        <w:t xml:space="preserve"> </w:t>
      </w:r>
      <w:r>
        <w:t xml:space="preserve">Manufacturing companies in Lombardy requiring statistical process control for quality optimization.</w:t>
      </w:r>
    </w:p>
    <w:p>
      <w:pPr>
        <w:numPr>
          <w:ilvl w:val="0"/>
          <w:numId w:val="1001"/>
        </w:numPr>
        <w:pStyle w:val="Compact"/>
      </w:pPr>
      <w:r>
        <w:rPr>
          <w:bCs/>
          <w:b/>
        </w:rPr>
        <w:t xml:space="preserve">Clinical Research Organizations:</w:t>
      </w:r>
      <w:r>
        <w:t xml:space="preserve"> </w:t>
      </w:r>
      <w:r>
        <w:t xml:space="preserve">Biotech firms headquartered in Milan's Innovation District demanding rigorous statistical analysis for clinical trials (EU regulatory compliance).</w:t>
      </w:r>
    </w:p>
    <w:p>
      <w:pPr>
        <w:pStyle w:val="FirstParagraph"/>
      </w:pPr>
      <w:r>
        <w:t xml:space="preserve">These stakeholders urgently require a Statistician who understands both Italian business culture and advanced analytical methodologies. The Marketing Plan specifically tailors messaging to address Milan's unique market pressures: seasonal retail fluctuations, EU GDPR compliance challenges, and supply chain complexities in the Northern Italian industrial corridor.</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35+ Statistician consulting engagements across Italy Milan's key sectors.</w:t>
      </w:r>
    </w:p>
    <w:p>
      <w:pPr>
        <w:numPr>
          <w:ilvl w:val="0"/>
          <w:numId w:val="1002"/>
        </w:numPr>
        <w:pStyle w:val="Compact"/>
      </w:pPr>
      <w:r>
        <w:t xml:space="preserve">Build brand recognition as the leading Statistical partner for Milan-based enterprises (measured by 70% top-of-mind awareness in target industries).</w:t>
      </w:r>
    </w:p>
    <w:p>
      <w:pPr>
        <w:numPr>
          <w:ilvl w:val="0"/>
          <w:numId w:val="1002"/>
        </w:numPr>
        <w:pStyle w:val="Compact"/>
      </w:pPr>
      <w:r>
        <w:t xml:space="preserve">Generate €2.1M in revenue from Statistician services with a 35% client retention rate.</w:t>
      </w:r>
    </w:p>
    <w:bookmarkEnd w:id="23"/>
    <w:bookmarkStart w:id="27" w:name="core-strategies-tactics"/>
    <w:p>
      <w:pPr>
        <w:pStyle w:val="Heading2"/>
      </w:pPr>
      <w:r>
        <w:t xml:space="preserve">Core Strategies &amp; Tactics</w:t>
      </w:r>
    </w:p>
    <w:bookmarkStart w:id="24" w:name="X6dc06d8a0e0e75a9f3b5b67dcb2962f03139340"/>
    <w:p>
      <w:pPr>
        <w:pStyle w:val="Heading3"/>
      </w:pPr>
      <w:r>
        <w:t xml:space="preserve">1. Hyperlocal Brand Positioning in Italy Milan</w:t>
      </w:r>
    </w:p>
    <w:p>
      <w:pPr>
        <w:pStyle w:val="FirstParagraph"/>
      </w:pPr>
      <w:r>
        <w:t xml:space="preserve">We will position our Statistician as the "Milan Data Strategist" through localized campaigns. Key initiatives include:</w:t>
      </w:r>
    </w:p>
    <w:p>
      <w:pPr>
        <w:numPr>
          <w:ilvl w:val="0"/>
          <w:numId w:val="1003"/>
        </w:numPr>
        <w:pStyle w:val="Compact"/>
      </w:pPr>
      <w:r>
        <w:rPr>
          <w:bCs/>
          <w:b/>
        </w:rPr>
        <w:t xml:space="preserve">Industry-Specific Content:</w:t>
      </w:r>
      <w:r>
        <w:t xml:space="preserve"> </w:t>
      </w:r>
      <w:r>
        <w:t xml:space="preserve">Publishing case studies on how statistical models optimized retail inventory for Milanese fashion brands during Black Friday season, reducing waste by 28%.</w:t>
      </w:r>
    </w:p>
    <w:p>
      <w:pPr>
        <w:numPr>
          <w:ilvl w:val="0"/>
          <w:numId w:val="1003"/>
        </w:numPr>
        <w:pStyle w:val="Compact"/>
      </w:pPr>
      <w:r>
        <w:rPr>
          <w:bCs/>
          <w:b/>
        </w:rPr>
        <w:t xml:space="preserve">University Partnerships:</w:t>
      </w:r>
      <w:r>
        <w:t xml:space="preserve"> </w:t>
      </w:r>
      <w:r>
        <w:t xml:space="preserve">Collaborating with Politecnico di Milano and Università Bocconi to sponsor "Data Analytics Challenges" focused on Milan-specific datasets (e.g., traffic patterns in Duomo district, fashion consumer trends).</w:t>
      </w:r>
    </w:p>
    <w:p>
      <w:pPr>
        <w:numPr>
          <w:ilvl w:val="0"/>
          <w:numId w:val="1003"/>
        </w:numPr>
        <w:pStyle w:val="Compact"/>
      </w:pPr>
      <w:r>
        <w:rPr>
          <w:bCs/>
          <w:b/>
        </w:rPr>
        <w:t xml:space="preserve">Cultural Integration:</w:t>
      </w:r>
      <w:r>
        <w:t xml:space="preserve"> </w:t>
      </w:r>
      <w:r>
        <w:t xml:space="preserve">All Marketing Plan materials emphasize bilingual (Italian/English) delivery and reference Milanese business etiquette—crucial for Statistician client rapport-building.</w:t>
      </w:r>
    </w:p>
    <w:bookmarkEnd w:id="24"/>
    <w:bookmarkStart w:id="25" w:name="digital-strategy-targeting-italy-milan"/>
    <w:p>
      <w:pPr>
        <w:pStyle w:val="Heading3"/>
      </w:pPr>
      <w:r>
        <w:t xml:space="preserve">2. Digital Strategy Targeting Italy Milan</w:t>
      </w:r>
    </w:p>
    <w:p>
      <w:pPr>
        <w:pStyle w:val="FirstParagraph"/>
      </w:pPr>
      <w:r>
        <w:t xml:space="preserve">We will deploy precision digital marketing:</w:t>
      </w:r>
    </w:p>
    <w:p>
      <w:pPr>
        <w:numPr>
          <w:ilvl w:val="0"/>
          <w:numId w:val="1004"/>
        </w:numPr>
        <w:pStyle w:val="Compact"/>
      </w:pPr>
      <w:r>
        <w:rPr>
          <w:bCs/>
          <w:b/>
        </w:rPr>
        <w:t xml:space="preserve">LinkedIn Campaigns:</w:t>
      </w:r>
      <w:r>
        <w:t xml:space="preserve"> </w:t>
      </w:r>
      <w:r>
        <w:t xml:space="preserve">Geo-targeted ads in Italy Milan with job titles like "Data Scientist (Milan Office)" and "Statistical Consultant for Italian Markets."</w:t>
      </w:r>
    </w:p>
    <w:p>
      <w:pPr>
        <w:numPr>
          <w:ilvl w:val="0"/>
          <w:numId w:val="1004"/>
        </w:numPr>
        <w:pStyle w:val="Compact"/>
      </w:pPr>
      <w:r>
        <w:rPr>
          <w:bCs/>
          <w:b/>
        </w:rPr>
        <w:t xml:space="preserve">Localized SEO:</w:t>
      </w:r>
      <w:r>
        <w:t xml:space="preserve"> </w:t>
      </w:r>
      <w:r>
        <w:t xml:space="preserve">Optimizing content for keywords: "Statistician Milan," "Data Analytics Italy," "Statistical Consulting Lombardy."</w:t>
      </w:r>
    </w:p>
    <w:p>
      <w:pPr>
        <w:numPr>
          <w:ilvl w:val="0"/>
          <w:numId w:val="1004"/>
        </w:numPr>
        <w:pStyle w:val="Compact"/>
      </w:pPr>
      <w:r>
        <w:rPr>
          <w:bCs/>
          <w:b/>
        </w:rPr>
        <w:t xml:space="preserve">Milan-Exclusive Webinars:</w:t>
      </w:r>
      <w:r>
        <w:t xml:space="preserve"> </w:t>
      </w:r>
      <w:r>
        <w:t xml:space="preserve">Monthly sessions on topics like "Using Statistical Analysis to Navigate Italy's 2024 Tax Reforms" hosted from our Milan office.</w:t>
      </w:r>
    </w:p>
    <w:bookmarkEnd w:id="25"/>
    <w:bookmarkStart w:id="26" w:name="community-engagement-in-italy-milan"/>
    <w:p>
      <w:pPr>
        <w:pStyle w:val="Heading3"/>
      </w:pPr>
      <w:r>
        <w:t xml:space="preserve">3. Community Engagement in Italy Milan</w:t>
      </w:r>
    </w:p>
    <w:p>
      <w:pPr>
        <w:pStyle w:val="FirstParagraph"/>
      </w:pPr>
      <w:r>
        <w:t xml:space="preserve">Critical for Statistician credibility:</w:t>
      </w:r>
    </w:p>
    <w:p>
      <w:pPr>
        <w:numPr>
          <w:ilvl w:val="0"/>
          <w:numId w:val="1005"/>
        </w:numPr>
        <w:pStyle w:val="Compact"/>
      </w:pPr>
      <w:r>
        <w:t xml:space="preserve">Sponsoring the Milan Data Science Conference (annual event attracting 1,200+ Italian tech professionals).</w:t>
      </w:r>
    </w:p>
    <w:p>
      <w:pPr>
        <w:numPr>
          <w:ilvl w:val="0"/>
          <w:numId w:val="1005"/>
        </w:numPr>
        <w:pStyle w:val="Compact"/>
      </w:pPr>
      <w:r>
        <w:t xml:space="preserve">Hosting "Statistical Coffee Talks" at co-working spaces like WeWork Porta Nuova to discuss Milan market challenges.</w:t>
      </w:r>
    </w:p>
    <w:p>
      <w:pPr>
        <w:numPr>
          <w:ilvl w:val="0"/>
          <w:numId w:val="1005"/>
        </w:numPr>
        <w:pStyle w:val="Compact"/>
      </w:pPr>
      <w:r>
        <w:t xml:space="preserve">Partnering with Milan Chamber of Commerce for free statistical literacy workshops for local SMEs.</w:t>
      </w:r>
    </w:p>
    <w:bookmarkEnd w:id="26"/>
    <w:bookmarkEnd w:id="27"/>
    <w:bookmarkStart w:id="28" w:name="budget-allocation"/>
    <w:p>
      <w:pPr>
        <w:pStyle w:val="Heading2"/>
      </w:pPr>
      <w:r>
        <w:t xml:space="preserve">Budget Allocation</w:t>
      </w:r>
    </w:p>
    <w:p>
      <w:pPr>
        <w:pStyle w:val="FirstParagraph"/>
      </w:pPr>
      <w:r>
        <w:t xml:space="preserve">Our Marketing Plan allocates €385,000 across 18 months: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Advertising (LinkedIn/Google)</w:t>
      </w:r>
    </w:p>
    <w:p>
      <w:pPr>
        <w:pStyle w:val="BodyText"/>
      </w:pPr>
      <w:r>
        <w:t xml:space="preserve">€125,000</w:t>
      </w:r>
    </w:p>
    <w:p>
      <w:pPr>
        <w:pStyle w:val="BodyText"/>
      </w:pPr>
      <w:r>
        <w:t xml:space="preserve">Milan-specific targeting with 87% of target audience online during work hours.</w:t>
      </w:r>
    </w:p>
    <w:p>
      <w:pPr>
        <w:pStyle w:val="BodyText"/>
      </w:pPr>
      <w:r>
        <w:t xml:space="preserve">Local Events &amp; Sponsorships</w:t>
      </w:r>
    </w:p>
    <w:p>
      <w:pPr>
        <w:pStyle w:val="BodyText"/>
      </w:pPr>
      <w:r>
        <w:t xml:space="preserve">€140,000</w:t>
      </w:r>
    </w:p>
    <w:p>
      <w:pPr>
        <w:pStyle w:val="BodyText"/>
      </w:pPr>
      <w:r>
        <w:t xml:space="preserve">Milan Chamber partnerships and conference sponsorships build trust.</w:t>
      </w:r>
    </w:p>
    <w:p>
      <w:pPr>
        <w:pStyle w:val="BodyText"/>
      </w:pPr>
      <w:r>
        <w:t xml:space="preserve">Content Creation (Italian/English)</w:t>
      </w:r>
    </w:p>
    <w:p>
      <w:pPr>
        <w:pStyle w:val="BodyText"/>
      </w:pPr>
      <w:r>
        <w:t xml:space="preserve">€85,000Cases studies for Milanese markets requiring local language precision.</w:t>
      </w:r>
    </w:p>
    <w:p>
      <w:pPr>
        <w:pStyle w:val="BodyText"/>
      </w:pPr>
      <w:r>
        <w:t xml:space="preserve">University Partnerships</w:t>
      </w:r>
    </w:p>
    <w:p>
      <w:pPr>
        <w:pStyle w:val="BodyText"/>
      </w:pPr>
      <w:r>
        <w:t xml:space="preserve">€35,000</w:t>
      </w:r>
    </w:p>
    <w:p>
      <w:pPr>
        <w:pStyle w:val="BodyText"/>
      </w:pPr>
      <w:r>
        <w:t xml:space="preserve">Tapping into Politecnico di Milano's 24,567 student body for talent pipeline.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Milan-focused website and LinkedIn campaign; secure Politecnico partnership.</w:t>
      </w:r>
      <w:r>
        <w:br/>
      </w:r>
      <w:r>
        <w:rPr>
          <w:bCs/>
          <w:b/>
        </w:rPr>
        <w:t xml:space="preserve">Months 4-6:</w:t>
      </w:r>
      <w:r>
        <w:t xml:space="preserve"> </w:t>
      </w:r>
      <w:r>
        <w:t xml:space="preserve">Host first Milan Data Science Conference workshop; publish case studies on fashion retail analytics.</w:t>
      </w:r>
      <w:r>
        <w:br/>
      </w:r>
      <w:r>
        <w:rPr>
          <w:bCs/>
          <w:b/>
        </w:rPr>
        <w:t xml:space="preserve">Months 7-12:</w:t>
      </w:r>
      <w:r>
        <w:t xml:space="preserve"> </w:t>
      </w:r>
      <w:r>
        <w:t xml:space="preserve">Scale university outreach; initiate client pilot projects with three Milan-based corporations.</w:t>
      </w:r>
      <w:r>
        <w:br/>
      </w:r>
      <w:r>
        <w:rPr>
          <w:bCs/>
          <w:b/>
        </w:rPr>
        <w:t xml:space="preserve">Months 13-18:</w:t>
      </w:r>
      <w:r>
        <w:t xml:space="preserve"> </w:t>
      </w:r>
      <w:r>
        <w:t xml:space="preserve">Refine Statistician service based on Milan market feedback; expand to Turin/Genoa.</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bCs/>
          <w:b/>
        </w:rPr>
        <w:t xml:space="preserve">Lead Quality:</w:t>
      </w:r>
      <w:r>
        <w:t xml:space="preserve"> </w:t>
      </w:r>
      <w:r>
        <w:t xml:space="preserve">75% of inquiries from Italy Milan businesses with clear statistical needs (vs. 40% industry average).</w:t>
      </w:r>
    </w:p>
    <w:p>
      <w:pPr>
        <w:numPr>
          <w:ilvl w:val="0"/>
          <w:numId w:val="1006"/>
        </w:numPr>
        <w:pStyle w:val="Compact"/>
      </w:pPr>
      <w:r>
        <w:rPr>
          <w:bCs/>
          <w:b/>
        </w:rPr>
        <w:t xml:space="preserve">Client Acquisition Cost (CAC):</w:t>
      </w:r>
      <w:r>
        <w:t xml:space="preserve"> </w:t>
      </w:r>
      <w:r>
        <w:t xml:space="preserve">Target €9,200 per Statistician engagement in Milan—below €12,500 regional benchmark.</w:t>
      </w:r>
    </w:p>
    <w:p>
      <w:pPr>
        <w:numPr>
          <w:ilvl w:val="0"/>
          <w:numId w:val="1006"/>
        </w:numPr>
        <w:pStyle w:val="Compact"/>
      </w:pPr>
      <w:r>
        <w:rPr>
          <w:bCs/>
          <w:b/>
        </w:rPr>
        <w:t xml:space="preserve">Market Penetration:</w:t>
      </w:r>
      <w:r>
        <w:t xml:space="preserve"> </w:t>
      </w:r>
      <w:r>
        <w:t xml:space="preserve">Achieve 18% share of the Milan statistical services market within 18 months.</w:t>
      </w:r>
    </w:p>
    <w:bookmarkEnd w:id="30"/>
    <w:bookmarkStart w:id="31" w:name="X6dc72c1af41811d27672a7065312591b4b7f926"/>
    <w:p>
      <w:pPr>
        <w:pStyle w:val="Heading2"/>
      </w:pPr>
      <w:r>
        <w:t xml:space="preserve">Conclusion: The Milan Statistical Imperative</w:t>
      </w:r>
    </w:p>
    <w:p>
      <w:pPr>
        <w:pStyle w:val="FirstParagraph"/>
      </w:pPr>
      <w:r>
        <w:t xml:space="preserve">This Marketing Plan transforms the Statistician from a technical role into a strategic asset for Italy Milan's business ecosystem. By embedding statistical excellence within Milan's cultural and economic fabric, we position our services as indispensable for navigating Italy's digital transformation. Every initiative—from bilingual content to Lombardy-specific case studies—reinforces that our Statistician expertise is not merely offered in Italy Milan, but fundamentally designed *for* it. As Milan accelerates as Europe's innovation capital, this Marketing Plan ensures we deliver the statistical precision that turns data into Milan's competitive edge.</w:t>
      </w:r>
    </w:p>
    <w:p>
      <w:pPr>
        <w:pStyle w:val="BodyText"/>
      </w:pPr>
      <w:r>
        <w:rPr>
          <w:bCs/>
          <w:b/>
        </w:rPr>
        <w:t xml:space="preserve">Marketing Plan</w:t>
      </w:r>
      <w:r>
        <w:t xml:space="preserve"> </w:t>
      </w:r>
      <w:r>
        <w:t xml:space="preserve">Summary: This document constitutes our complete strategy for establishing Statistician leadership in Italy Milan. All tactics directly address the city's unique challenges, ensuring every campaign delivers measurable impact within the Italian market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Expertise for Italy Milan</dc:title>
  <dc:creator/>
  <dc:language>en</dc:language>
  <cp:keywords/>
  <dcterms:created xsi:type="dcterms:W3CDTF">2026-07-23T08:05:27Z</dcterms:created>
  <dcterms:modified xsi:type="dcterms:W3CDTF">2026-07-23T08:05:27Z</dcterms:modified>
</cp:coreProperties>
</file>

<file path=docProps/custom.xml><?xml version="1.0" encoding="utf-8"?>
<Properties xmlns="http://schemas.openxmlformats.org/officeDocument/2006/custom-properties" xmlns:vt="http://schemas.openxmlformats.org/officeDocument/2006/docPropsVTypes"/>
</file>