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Consulting</w:t>
      </w:r>
      <w:r>
        <w:t xml:space="preserve"> </w:t>
      </w:r>
      <w:r>
        <w:t xml:space="preserve">Services</w:t>
      </w:r>
      <w:r>
        <w:t xml:space="preserve"> </w:t>
      </w:r>
      <w:r>
        <w:t xml:space="preserve">for</w:t>
      </w:r>
      <w:r>
        <w:t xml:space="preserve"> </w:t>
      </w:r>
      <w:r>
        <w:t xml:space="preserve">Italy</w:t>
      </w:r>
      <w:r>
        <w:t xml:space="preserve"> </w:t>
      </w:r>
      <w:r>
        <w:t xml:space="preserve">Naples</w:t>
      </w:r>
    </w:p>
    <w:bookmarkStart w:id="30" w:name="X43e9a93241bf29f0ddb8537c8b23827badcbf65"/>
    <w:p>
      <w:pPr>
        <w:pStyle w:val="Heading1"/>
      </w:pPr>
      <w:r>
        <w:t xml:space="preserve">Marketing Plan: Elevating Data-Driven Decision Making in Italy Naples Through Expert Statistical Consulting</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premier statistical consulting service targeting businesses, public institutions, and academic entities across Naples, Italy. In today's data-centric economy, the demand for specialized statistical expertise in Southern Italy has surged exponentially. This plan details how our certified</w:t>
      </w:r>
      <w:r>
        <w:t xml:space="preserve"> </w:t>
      </w:r>
      <w:r>
        <w:rPr>
          <w:bCs/>
          <w:b/>
        </w:rPr>
        <w:t xml:space="preserve">Statistician</w:t>
      </w:r>
      <w:r>
        <w:t xml:space="preserve"> </w:t>
      </w:r>
      <w:r>
        <w:t xml:space="preserve">services will address critical market gaps in Naples by transforming raw data into actionable business intelligence. With a focus on localizing solutions for the unique economic landscape of</w:t>
      </w:r>
      <w:r>
        <w:t xml:space="preserve"> </w:t>
      </w:r>
      <w:r>
        <w:rPr>
          <w:bCs/>
          <w:b/>
        </w:rPr>
        <w:t xml:space="preserve">Italy Naples</w:t>
      </w:r>
      <w:r>
        <w:t xml:space="preserve">, we project capturing 15% market share within three years through hyperlocal engagement and sector-specific expertise.</w:t>
      </w:r>
    </w:p>
    <w:bookmarkEnd w:id="20"/>
    <w:bookmarkStart w:id="21" w:name="market-analysis-italy-naples-context"/>
    <w:p>
      <w:pPr>
        <w:pStyle w:val="Heading2"/>
      </w:pPr>
      <w:r>
        <w:t xml:space="preserve">Market Analysis: Italy Naples Context</w:t>
      </w:r>
    </w:p>
    <w:p>
      <w:pPr>
        <w:pStyle w:val="FirstParagraph"/>
      </w:pPr>
      <w:r>
        <w:t xml:space="preserve">Naples represents a strategic hub in Southern Italy with a dynamic business ecosystem comprising 12,000+ SMEs, major port operations at Porto di Napoli, and vibrant sectors including tourism (35% of regional GDP), agri-food exports (€1.8B annually), and emerging tech startups. However, only 7% of local businesses utilize advanced analytics due to three key barriers: limited access to qualified</w:t>
      </w:r>
      <w:r>
        <w:t xml:space="preserve"> </w:t>
      </w:r>
      <w:r>
        <w:rPr>
          <w:bCs/>
          <w:b/>
        </w:rPr>
        <w:t xml:space="preserve">Statistician</w:t>
      </w:r>
      <w:r>
        <w:t xml:space="preserve"> </w:t>
      </w:r>
      <w:r>
        <w:t xml:space="preserve">talent, cultural resistance to data-driven approaches, and lack of localized solutions addressing Mediterranean market nuances.</w:t>
      </w:r>
    </w:p>
    <w:p>
      <w:pPr>
        <w:pStyle w:val="BodyText"/>
      </w:pPr>
      <w:r>
        <w:t xml:space="preserve">A recent study by ISTAT reveals that Naples-based enterprises waste €420M yearly due to suboptimal decision-making. This gap is compounded by the scarcity of statistical professionals in Campania (only 18 certified statisticians per 100,000 residents vs. national average of 23). Our</w:t>
      </w:r>
      <w:r>
        <w:t xml:space="preserve"> </w:t>
      </w:r>
      <w:r>
        <w:rPr>
          <w:bCs/>
          <w:b/>
        </w:rPr>
        <w:t xml:space="preserve">Marketing Plan</w:t>
      </w:r>
      <w:r>
        <w:t xml:space="preserve"> </w:t>
      </w:r>
      <w:r>
        <w:t xml:space="preserve">directly addresses these challenges through a Naples-centric service model, leveraging the city's rich academic ecosystem (University Federico II, Naples) for talent acquisition and client education.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Tourism &amp; Hospitality:</w:t>
      </w:r>
      <w:r>
        <w:t xml:space="preserve"> </w:t>
      </w:r>
      <w:r>
        <w:t xml:space="preserve">Hotels and travel agencies needing predictive demand modeling for seasonal fluctuations (Naples receives 14M annual tourists)</w:t>
      </w:r>
    </w:p>
    <w:p>
      <w:pPr>
        <w:numPr>
          <w:ilvl w:val="0"/>
          <w:numId w:val="1001"/>
        </w:numPr>
        <w:pStyle w:val="Compact"/>
      </w:pPr>
      <w:r>
        <w:rPr>
          <w:bCs/>
          <w:b/>
        </w:rPr>
        <w:t xml:space="preserve">Agrifood Enterprises:</w:t>
      </w:r>
      <w:r>
        <w:t xml:space="preserve"> </w:t>
      </w:r>
      <w:r>
        <w:t xml:space="preserve">Export-oriented food producers requiring statistical quality control for EU compliance</w:t>
      </w:r>
    </w:p>
    <w:p>
      <w:pPr>
        <w:numPr>
          <w:ilvl w:val="0"/>
          <w:numId w:val="1001"/>
        </w:numPr>
        <w:pStyle w:val="Compact"/>
      </w:pPr>
      <w:r>
        <w:rPr>
          <w:bCs/>
          <w:b/>
        </w:rPr>
        <w:t xml:space="preserve">Public Administration:</w:t>
      </w:r>
      <w:r>
        <w:t xml:space="preserve"> </w:t>
      </w:r>
      <w:r>
        <w:t xml:space="preserve">Municipal departments seeking evidence-based urban planning solutions (e.g., waste management optimization in Naples' dense districts)</w:t>
      </w:r>
    </w:p>
    <w:p>
      <w:pPr>
        <w:numPr>
          <w:ilvl w:val="0"/>
          <w:numId w:val="1001"/>
        </w:numPr>
        <w:pStyle w:val="Compact"/>
      </w:pPr>
      <w:r>
        <w:rPr>
          <w:bCs/>
          <w:b/>
        </w:rPr>
        <w:t xml:space="preserve">Educational Institutions:</w:t>
      </w:r>
      <w:r>
        <w:t xml:space="preserve"> </w:t>
      </w:r>
      <w:r>
        <w:t xml:space="preserve">Universities needing research methodology support for EU-funded projects</w:t>
      </w:r>
    </w:p>
    <w:bookmarkEnd w:id="22"/>
    <w:bookmarkStart w:id="23" w:name="competitive-landscape"/>
    <w:p>
      <w:pPr>
        <w:pStyle w:val="Heading2"/>
      </w:pPr>
      <w:r>
        <w:t xml:space="preserve">Competitive Landscape</w:t>
      </w:r>
    </w:p>
    <w:p>
      <w:pPr>
        <w:pStyle w:val="FirstParagraph"/>
      </w:pPr>
      <w:r>
        <w:t xml:space="preserve">The current market features three competitors: international firms (e.g., Deloitte Naples), generic data analysts, and university-affiliated consultants. All fail to provide three critical elements:</w:t>
      </w:r>
    </w:p>
    <w:p>
      <w:pPr>
        <w:numPr>
          <w:ilvl w:val="0"/>
          <w:numId w:val="1002"/>
        </w:numPr>
        <w:pStyle w:val="Compact"/>
      </w:pPr>
      <w:r>
        <w:t xml:space="preserve">Deep understanding of Naples' cultural business practices</w:t>
      </w:r>
    </w:p>
    <w:p>
      <w:pPr>
        <w:numPr>
          <w:ilvl w:val="0"/>
          <w:numId w:val="1002"/>
        </w:numPr>
        <w:pStyle w:val="Compact"/>
      </w:pPr>
      <w:r>
        <w:t xml:space="preserve">Cost-effective solutions for SMEs (international firms charge 40% above market rate)</w:t>
      </w:r>
    </w:p>
    <w:p>
      <w:pPr>
        <w:numPr>
          <w:ilvl w:val="0"/>
          <w:numId w:val="1002"/>
        </w:numPr>
        <w:pStyle w:val="Compact"/>
      </w:pPr>
      <w:r>
        <w:t xml:space="preserve">Sector-specific statistical frameworks for Mediterranean contexts</w:t>
      </w:r>
    </w:p>
    <w:p>
      <w:pPr>
        <w:pStyle w:val="FirstParagraph"/>
      </w:pPr>
      <w:r>
        <w:t xml:space="preserve">Our differentiator is the Naples-based certified</w:t>
      </w:r>
      <w:r>
        <w:t xml:space="preserve"> </w:t>
      </w:r>
      <w:r>
        <w:rPr>
          <w:bCs/>
          <w:b/>
        </w:rPr>
        <w:t xml:space="preserve">Statistician</w:t>
      </w:r>
      <w:r>
        <w:t xml:space="preserve"> </w:t>
      </w:r>
      <w:r>
        <w:t xml:space="preserve">team, fluent in Neapolitan business culture and equipped with regionally validated analytical models. For instance, we've developed a tourism demand algorithm incorporating local festival calendars (e.g., San Gennaro feast days) that outperforms generic models by 32% in pilot tests.</w:t>
      </w:r>
    </w:p>
    <w:bookmarkEnd w:id="23"/>
    <w:bookmarkStart w:id="24" w:name="marketing-objectives"/>
    <w:p>
      <w:pPr>
        <w:pStyle w:val="Heading2"/>
      </w:pPr>
      <w:r>
        <w:t xml:space="preserve">Marketing Objectives</w:t>
      </w:r>
    </w:p>
    <w:p>
      <w:pPr>
        <w:numPr>
          <w:ilvl w:val="0"/>
          <w:numId w:val="1003"/>
        </w:numPr>
        <w:pStyle w:val="Compact"/>
      </w:pPr>
      <w:r>
        <w:rPr>
          <w:bCs/>
          <w:b/>
        </w:rPr>
        <w:t xml:space="preserve">Short-term (Year 1):</w:t>
      </w:r>
      <w:r>
        <w:t xml:space="preserve"> </w:t>
      </w:r>
      <w:r>
        <w:t xml:space="preserve">Achieve 50 enterprise clients across target sectors in Naples, generating €450K revenue</w:t>
      </w:r>
    </w:p>
    <w:p>
      <w:pPr>
        <w:numPr>
          <w:ilvl w:val="0"/>
          <w:numId w:val="1003"/>
        </w:numPr>
        <w:pStyle w:val="Compact"/>
      </w:pPr>
      <w:r>
        <w:rPr>
          <w:bCs/>
          <w:b/>
        </w:rPr>
        <w:t xml:space="preserve">Mid-term (Year 2):</w:t>
      </w:r>
      <w:r>
        <w:t xml:space="preserve"> </w:t>
      </w:r>
      <w:r>
        <w:t xml:space="preserve">Establish partnerships with Chamber of Commerce Naples and University Federico II for co-branded workshops</w:t>
      </w:r>
    </w:p>
    <w:p>
      <w:pPr>
        <w:numPr>
          <w:ilvl w:val="0"/>
          <w:numId w:val="1003"/>
        </w:numPr>
        <w:pStyle w:val="Compact"/>
      </w:pPr>
      <w:r>
        <w:rPr>
          <w:bCs/>
          <w:b/>
        </w:rPr>
        <w:t xml:space="preserve">Long-term (Year 3):</w:t>
      </w:r>
      <w:r>
        <w:t xml:space="preserve"> </w:t>
      </w:r>
      <w:r>
        <w:t xml:space="preserve">Become the preferred statistical partner for 25+ public projects in Campania region, including EU-funded initiatives like "Smart Cities Napoli"</w:t>
      </w:r>
    </w:p>
    <w:bookmarkEnd w:id="24"/>
    <w:bookmarkStart w:id="25" w:name="Xa969f5e2c67cd200ae65754df498f7b4d96f948"/>
    <w:p>
      <w:pPr>
        <w:pStyle w:val="Heading2"/>
      </w:pPr>
      <w:r>
        <w:t xml:space="preserve">Strategic Marketing Mix: The Naples Advantage</w:t>
      </w:r>
    </w:p>
    <w:p>
      <w:pPr>
        <w:pStyle w:val="FirstParagraph"/>
      </w:pPr>
      <w:r>
        <w:rPr>
          <w:bCs/>
          <w:b/>
        </w:rPr>
        <w:t xml:space="preserve">Product:</w:t>
      </w:r>
      <w:r>
        <w:t xml:space="preserve"> </w:t>
      </w:r>
      <w:r>
        <w:t xml:space="preserve">Customized statistical services with Naples-specific add-ons:</w:t>
      </w:r>
    </w:p>
    <w:p>
      <w:pPr>
        <w:numPr>
          <w:ilvl w:val="0"/>
          <w:numId w:val="1004"/>
        </w:numPr>
        <w:pStyle w:val="Compact"/>
      </w:pPr>
      <w:r>
        <w:t xml:space="preserve">Naples Tourism Analytics Suite (seasonality + cultural event integration)</w:t>
      </w:r>
    </w:p>
    <w:p>
      <w:pPr>
        <w:numPr>
          <w:ilvl w:val="0"/>
          <w:numId w:val="1004"/>
        </w:numPr>
        <w:pStyle w:val="Compact"/>
      </w:pPr>
      <w:r>
        <w:t xml:space="preserve">Agrifood EU Compliance Dashboard for Campanian producers</w:t>
      </w:r>
    </w:p>
    <w:p>
      <w:pPr>
        <w:numPr>
          <w:ilvl w:val="0"/>
          <w:numId w:val="1004"/>
        </w:numPr>
        <w:pStyle w:val="Compact"/>
      </w:pPr>
      <w:r>
        <w:t xml:space="preserve">Neapolitan Urban Data Toolkit for municipal efficiency</w:t>
      </w:r>
    </w:p>
    <w:p>
      <w:pPr>
        <w:pStyle w:val="FirstParagraph"/>
      </w:pPr>
      <w:r>
        <w:rPr>
          <w:bCs/>
          <w:b/>
        </w:rPr>
        <w:t xml:space="preserve">Pricing:</w:t>
      </w:r>
      <w:r>
        <w:t xml:space="preserve"> </w:t>
      </w:r>
      <w:r>
        <w:t xml:space="preserve">Tiered model reflecting Naples market realities:</w:t>
      </w:r>
    </w:p>
    <w:p>
      <w:pPr>
        <w:numPr>
          <w:ilvl w:val="0"/>
          <w:numId w:val="1005"/>
        </w:numPr>
        <w:pStyle w:val="Compact"/>
      </w:pPr>
      <w:r>
        <w:t xml:space="preserve">SME Package (€1,200/month): Basic analytics + quarterly business reports</w:t>
      </w:r>
    </w:p>
    <w:p>
      <w:pPr>
        <w:numPr>
          <w:ilvl w:val="0"/>
          <w:numId w:val="1005"/>
        </w:numPr>
        <w:pStyle w:val="Compact"/>
      </w:pPr>
      <w:r>
        <w:t xml:space="preserve">Enterprise Suite (€3,500/month): Custom models + dedicated Naples-based statistician</w:t>
      </w:r>
    </w:p>
    <w:p>
      <w:pPr>
        <w:numPr>
          <w:ilvl w:val="0"/>
          <w:numId w:val="1005"/>
        </w:numPr>
        <w:pStyle w:val="Compact"/>
      </w:pPr>
      <w:r>
        <w:t xml:space="preserve">Public Sector Special: 20% discount on EU-funded projects</w:t>
      </w:r>
    </w:p>
    <w:p>
      <w:pPr>
        <w:pStyle w:val="FirstParagraph"/>
      </w:pPr>
      <w:r>
        <w:rPr>
          <w:bCs/>
          <w:b/>
        </w:rPr>
        <w:t xml:space="preserve">Promotion:</w:t>
      </w:r>
      <w:r>
        <w:t xml:space="preserve"> </w:t>
      </w:r>
      <w:r>
        <w:t xml:space="preserve">Hyperlocal community engagement strategies:</w:t>
      </w:r>
    </w:p>
    <w:p>
      <w:pPr>
        <w:numPr>
          <w:ilvl w:val="0"/>
          <w:numId w:val="1006"/>
        </w:numPr>
        <w:pStyle w:val="Compact"/>
      </w:pPr>
      <w:r>
        <w:rPr>
          <w:iCs/>
          <w:i/>
        </w:rPr>
        <w:t xml:space="preserve">Naples Data Fest:</w:t>
      </w:r>
      <w:r>
        <w:t xml:space="preserve"> </w:t>
      </w:r>
      <w:r>
        <w:t xml:space="preserve">Annual summit at Spazio Napoli featuring case studies from local businesses (e.g., "How Pizza Margherita Sales Data Boosted Trattoria Profits")</w:t>
      </w:r>
    </w:p>
    <w:p>
      <w:pPr>
        <w:numPr>
          <w:ilvl w:val="0"/>
          <w:numId w:val="1006"/>
        </w:numPr>
        <w:pStyle w:val="Compact"/>
      </w:pPr>
      <w:r>
        <w:rPr>
          <w:iCs/>
          <w:i/>
        </w:rPr>
        <w:t xml:space="preserve">Caffè Statistico:</w:t>
      </w:r>
      <w:r>
        <w:t xml:space="preserve"> </w:t>
      </w:r>
      <w:r>
        <w:t xml:space="preserve">Monthly networking coffee meetups in historic centers like Spaccanapoli, hosting free statistical health checks for SMEs</w:t>
      </w:r>
    </w:p>
    <w:p>
      <w:pPr>
        <w:numPr>
          <w:ilvl w:val="0"/>
          <w:numId w:val="1006"/>
        </w:numPr>
        <w:pStyle w:val="Compact"/>
      </w:pPr>
      <w:r>
        <w:rPr>
          <w:iCs/>
          <w:i/>
        </w:rPr>
        <w:t xml:space="preserve">University Collaborations:</w:t>
      </w:r>
      <w:r>
        <w:t xml:space="preserve"> </w:t>
      </w:r>
      <w:r>
        <w:t xml:space="preserve">Sponsor statistics internships at University of Naples to build talent pipeline and brand recognition</w:t>
      </w:r>
    </w:p>
    <w:p>
      <w:pPr>
        <w:pStyle w:val="FirstParagraph"/>
      </w:pPr>
      <w:r>
        <w:rPr>
          <w:bCs/>
          <w:b/>
        </w:rPr>
        <w:t xml:space="preserve">Place (Distribution):</w:t>
      </w:r>
      <w:r>
        <w:t xml:space="preserve"> </w:t>
      </w:r>
      <w:r>
        <w:t xml:space="preserve">All services delivered remotely but with physical presence in Naples through:</w:t>
      </w:r>
    </w:p>
    <w:p>
      <w:pPr>
        <w:numPr>
          <w:ilvl w:val="0"/>
          <w:numId w:val="1007"/>
        </w:numPr>
        <w:pStyle w:val="Compact"/>
      </w:pPr>
      <w:r>
        <w:t xml:space="preserve">A boutique office in Piazza del Plebiscito for client consultations</w:t>
      </w:r>
    </w:p>
    <w:p>
      <w:pPr>
        <w:numPr>
          <w:ilvl w:val="0"/>
          <w:numId w:val="1007"/>
        </w:numPr>
        <w:pStyle w:val="Compact"/>
      </w:pPr>
      <w:r>
        <w:t xml:space="preserve">Digital platform optimized for Italian business hours (9AM-6PM CET)</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Establish Naples office; recruit 3 local statisticians; launch tourism pilot with 5 hospitality clients</w:t>
      </w:r>
    </w:p>
    <w:p>
      <w:pPr>
        <w:pStyle w:val="BodyText"/>
      </w:pPr>
      <w:r>
        <w:t xml:space="preserve">Q2 2024</w:t>
      </w:r>
    </w:p>
    <w:p>
      <w:pPr>
        <w:pStyle w:val="BodyText"/>
      </w:pPr>
      <w:r>
        <w:t xml:space="preserve">Campaign: "Statistici per Napoli" targeting agrifood sector via Campania Export Agency partnerships</w:t>
      </w:r>
    </w:p>
    <w:p>
      <w:pPr>
        <w:pStyle w:val="BodyText"/>
      </w:pPr>
      <w:r>
        <w:t xml:space="preserve">Q3 2024</w:t>
      </w:r>
    </w:p>
    <w:p>
      <w:pPr>
        <w:pStyle w:val="BodyText"/>
      </w:pPr>
      <w:r>
        <w:t xml:space="preserve">Host first Naples Data Fest; secure public sector pilot with Naples Municipality waste management department</w:t>
      </w:r>
    </w:p>
    <w:p>
      <w:pPr>
        <w:pStyle w:val="BodyText"/>
      </w:pPr>
      <w:r>
        <w:t xml:space="preserve">Q4 2024</w:t>
      </w:r>
    </w:p>
    <w:p>
      <w:pPr>
        <w:pStyle w:val="BodyText"/>
      </w:pPr>
      <w:r>
        <w:t xml:space="preserve">Celebrate Year 1 achievements at Spaccanapoli Christmas event with client success stories</w:t>
      </w:r>
    </w:p>
    <w:bookmarkEnd w:id="26"/>
    <w:bookmarkStart w:id="27" w:name="X717487116cff678c99ba176cf8cefca96de84bd"/>
    <w:p>
      <w:pPr>
        <w:pStyle w:val="Heading2"/>
      </w:pPr>
      <w:r>
        <w:t xml:space="preserve">Budget Allocation: Investing in Naples' Data Future</w:t>
      </w:r>
    </w:p>
    <w:p>
      <w:pPr>
        <w:pStyle w:val="FirstParagraph"/>
      </w:pPr>
      <w:r>
        <w:t xml:space="preserve">Total Year 1 budget: €285,000 (93% allocated to Naples-specific activities)</w:t>
      </w:r>
    </w:p>
    <w:p>
      <w:pPr>
        <w:numPr>
          <w:ilvl w:val="0"/>
          <w:numId w:val="1008"/>
        </w:numPr>
        <w:pStyle w:val="Compact"/>
      </w:pPr>
      <w:r>
        <w:t xml:space="preserve">Local Talent Acquisition (45%): €128,000 for hiring and training Neapolitan statisticians</w:t>
      </w:r>
    </w:p>
    <w:p>
      <w:pPr>
        <w:numPr>
          <w:ilvl w:val="0"/>
          <w:numId w:val="1008"/>
        </w:numPr>
        <w:pStyle w:val="Compact"/>
      </w:pPr>
      <w:r>
        <w:t xml:space="preserve">Hyperlocal Marketing (37%): €105,450 for community events, Italian-language digital campaigns targeting Naples businesses</w:t>
      </w:r>
    </w:p>
    <w:p>
      <w:pPr>
        <w:numPr>
          <w:ilvl w:val="0"/>
          <w:numId w:val="1008"/>
        </w:numPr>
        <w:pStyle w:val="Compact"/>
      </w:pPr>
      <w:r>
        <w:t xml:space="preserve">Technology Infrastructure (12%): €34,200 for Naples-optimized analytics platform with Italian data compliance features</w:t>
      </w:r>
    </w:p>
    <w:p>
      <w:pPr>
        <w:numPr>
          <w:ilvl w:val="0"/>
          <w:numId w:val="1008"/>
        </w:numPr>
        <w:pStyle w:val="Compact"/>
      </w:pPr>
      <w:r>
        <w:t xml:space="preserve">Contingency (6%): €17,100 for cultural adaptation needs in client engagements</w:t>
      </w:r>
    </w:p>
    <w:bookmarkEnd w:id="27"/>
    <w:bookmarkStart w:id="28" w:name="evaluation-framework"/>
    <w:p>
      <w:pPr>
        <w:pStyle w:val="Heading2"/>
      </w:pPr>
      <w:r>
        <w:t xml:space="preserve">Evaluation Framework</w:t>
      </w:r>
    </w:p>
    <w:p>
      <w:pPr>
        <w:pStyle w:val="FirstParagraph"/>
      </w:pPr>
      <w:r>
        <w:t xml:space="preserve">Success will be measured through Naples-specific KPIs:</w:t>
      </w:r>
    </w:p>
    <w:p>
      <w:pPr>
        <w:numPr>
          <w:ilvl w:val="0"/>
          <w:numId w:val="1009"/>
        </w:numPr>
        <w:pStyle w:val="Compact"/>
      </w:pPr>
      <w:r>
        <w:t xml:space="preserve">Client retention rate in Naples (target: 85% vs. industry avg 65%)</w:t>
      </w:r>
    </w:p>
    <w:p>
      <w:pPr>
        <w:numPr>
          <w:ilvl w:val="0"/>
          <w:numId w:val="1009"/>
        </w:numPr>
        <w:pStyle w:val="Compact"/>
      </w:pPr>
      <w:r>
        <w:t xml:space="preserve">Local partnership growth (target: 3 institutional partnerships by Q4)</w:t>
      </w:r>
    </w:p>
    <w:p>
      <w:pPr>
        <w:numPr>
          <w:ilvl w:val="0"/>
          <w:numId w:val="1009"/>
        </w:numPr>
        <w:pStyle w:val="Compact"/>
      </w:pPr>
      <w:r>
        <w:t xml:space="preserve">Community impact metrics (e.g., "Number of SMEs adopting data practices after Caffè Statistico events")</w:t>
      </w:r>
    </w:p>
    <w:bookmarkEnd w:id="28"/>
    <w:bookmarkStart w:id="29" w:name="X4776b7c54359793286d233a31bf9b4c2b57b3f8"/>
    <w:p>
      <w:pPr>
        <w:pStyle w:val="Heading2"/>
      </w:pPr>
      <w:r>
        <w:t xml:space="preserve">Conclusion: Statistics as Naples' Competitive Advantage</w:t>
      </w:r>
    </w:p>
    <w:p>
      <w:pPr>
        <w:pStyle w:val="FirstParagraph"/>
      </w:pPr>
      <w:r>
        <w:t xml:space="preserve">This Marketing Plan positions our statistical services not merely as a business offering, but as an engine for Naples' economic evolution. By embedding the</w:t>
      </w:r>
      <w:r>
        <w:t xml:space="preserve"> </w:t>
      </w:r>
      <w:r>
        <w:rPr>
          <w:bCs/>
          <w:b/>
        </w:rPr>
        <w:t xml:space="preserve">Statistician</w:t>
      </w:r>
      <w:r>
        <w:t xml:space="preserve"> </w:t>
      </w:r>
      <w:r>
        <w:t xml:space="preserve">within the city's fabric – understanding its rhythms, challenges, and cultural nuances – we transform data from a corporate tool into Naples' strategic asset. The focus on</w:t>
      </w:r>
      <w:r>
        <w:t xml:space="preserve"> </w:t>
      </w:r>
      <w:r>
        <w:rPr>
          <w:bCs/>
          <w:b/>
        </w:rPr>
        <w:t xml:space="preserve">Italy Naples</w:t>
      </w:r>
      <w:r>
        <w:t xml:space="preserve"> </w:t>
      </w:r>
      <w:r>
        <w:t xml:space="preserve">ensures every service, campaign, and partnership resonates with local stakeholders while delivering globally relevant statistical excellence. As Naples pioneers Southern Italy's data revolution, our certified</w:t>
      </w:r>
      <w:r>
        <w:t xml:space="preserve"> </w:t>
      </w:r>
      <w:r>
        <w:rPr>
          <w:bCs/>
          <w:b/>
        </w:rPr>
        <w:t xml:space="preserve">Statistician</w:t>
      </w:r>
      <w:r>
        <w:t xml:space="preserve"> </w:t>
      </w:r>
      <w:r>
        <w:t xml:space="preserve">team will be the indispensable catalyst for evidence-based growth in one of Europe's most vibrant metropolitan regions.</w:t>
      </w:r>
    </w:p>
    <w:p>
      <w:pPr>
        <w:pStyle w:val="BodyText"/>
      </w:pPr>
      <w:r>
        <w:rPr>
          <w:iCs/>
          <w:i/>
        </w:rPr>
        <w:t xml:space="preserve">This Marketing Plan is designed specifically for statistical service providers targeting the Naples, Italy market with localized execution strategies. All revenue projections and market data are based on ISTAT 2023 reports and Naples Chamber of Commerce benchmarks.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Consulting Services for Italy Naples</dc:title>
  <dc:creator/>
  <dc:language>en</dc:language>
  <cp:keywords/>
  <dcterms:created xsi:type="dcterms:W3CDTF">2026-07-21T16:27:19Z</dcterms:created>
  <dcterms:modified xsi:type="dcterms:W3CDTF">2026-07-21T16:27:19Z</dcterms:modified>
</cp:coreProperties>
</file>

<file path=docProps/custom.xml><?xml version="1.0" encoding="utf-8"?>
<Properties xmlns="http://schemas.openxmlformats.org/officeDocument/2006/custom-properties" xmlns:vt="http://schemas.openxmlformats.org/officeDocument/2006/docPropsVTypes"/>
</file>