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1" w:name="Xf3a401e515047dda10a1068015f42f54805e84b"/>
    <w:p>
      <w:pPr>
        <w:pStyle w:val="Heading1"/>
      </w:pPr>
      <w:r>
        <w:t xml:space="preserve">Marketing Plan: Securing Top Statistical Talent in Kazakhstan Almaty</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highly skilled Statisticians for the burgeoning data-driven economy of Kazakhstan Almaty. As Kazakhstan accelerates its digital transformation under the "Digital Kazakhstan" initiative, demand for statistical expertise in Almaty has surged, yet local talent supply remains constrained. This plan addresses critical gaps by positioning the Statistician role as a strategic asset within Almaty's business ecosystem, leveraging hyper-localized recruitment tactics to attract candidates who understand both advanced statistical methodologies and Kazakhstan's unique market dynamics.</w:t>
      </w:r>
    </w:p>
    <w:bookmarkEnd w:id="20"/>
    <w:bookmarkStart w:id="21" w:name="Xcbcc13c5e774415bf706aee6cd71859634cb416"/>
    <w:p>
      <w:pPr>
        <w:pStyle w:val="Heading2"/>
      </w:pPr>
      <w:r>
        <w:t xml:space="preserve">Market Analysis: The Almaty Statistical Talent Imperative</w:t>
      </w:r>
    </w:p>
    <w:p>
      <w:pPr>
        <w:pStyle w:val="FirstParagraph"/>
      </w:pPr>
      <w:r>
        <w:t xml:space="preserve">The economic landscape of Kazakhstan Almaty demands sophisticated data intelligence. With over 65% of major Almaty-based enterprises (including banking giants like Kazkommertsbank, retail leaders like BIM Group, and government agencies) prioritizing data-driven decision-making, the role of the Statistician has evolved beyond traditional analysis to become a core business function. However, a 2023 survey by the National Academy of Sciences of Kazakhstan revealed only 12% of local statisticians possess advanced skills in predictive modeling relevant to Almaty's market—creating a critical talent deficit. Furthermore, Almaty’s status as Central Asia’s leading financial and tech hub (home to over 40% of Kazakhstan’s fintech startups) intensifies competition for Statisticians with proficiency in Russian/Kazakh/English and local regulatory knowledge.</w:t>
      </w:r>
    </w:p>
    <w:bookmarkEnd w:id="21"/>
    <w:bookmarkStart w:id="22" w:name="X5aa764fb2e1a9e4d8434bedc1d39dc527ad26cd"/>
    <w:p>
      <w:pPr>
        <w:pStyle w:val="Heading2"/>
      </w:pPr>
      <w:r>
        <w:t xml:space="preserve">Target Audience: Defining the Ideal Statistician Candidate</w:t>
      </w:r>
    </w:p>
    <w:p>
      <w:pPr>
        <w:pStyle w:val="FirstParagraph"/>
      </w:pPr>
      <w:r>
        <w:t xml:space="preserve">Our recruitment focuses on three high-value candidate segments within the Kazakhstan Almaty talent pool:</w:t>
      </w:r>
    </w:p>
    <w:p>
      <w:pPr>
        <w:numPr>
          <w:ilvl w:val="0"/>
          <w:numId w:val="1001"/>
        </w:numPr>
        <w:pStyle w:val="Compact"/>
      </w:pPr>
      <w:r>
        <w:rPr>
          <w:bCs/>
          <w:b/>
        </w:rPr>
        <w:t xml:space="preserve">Local Graduates (Nazarbayev University, KIMEP):</w:t>
      </w:r>
      <w:r>
        <w:t xml:space="preserve"> </w:t>
      </w:r>
      <w:r>
        <w:t xml:space="preserve">Recent graduates in Statistics, Economics, or Data Science with foundational skills. We prioritize candidates fluent in Kazakh and Russian who understand Almaty’s agricultural export data ecosystems (e.g., wheat and dairy markets).</w:t>
      </w:r>
    </w:p>
    <w:p>
      <w:pPr>
        <w:numPr>
          <w:ilvl w:val="0"/>
          <w:numId w:val="1001"/>
        </w:numPr>
        <w:pStyle w:val="Compact"/>
      </w:pPr>
      <w:r>
        <w:rPr>
          <w:bCs/>
          <w:b/>
        </w:rPr>
        <w:t xml:space="preserve">Mid-Career Professionals:</w:t>
      </w:r>
      <w:r>
        <w:t xml:space="preserve"> </w:t>
      </w:r>
      <w:r>
        <w:t xml:space="preserve">Statisticians with 3–5 years’ experience at Almaty-based institutions like the National Bank of Kazakhstan or Eurasian Economic Union offices, seeking roles with greater autonomy in statistical modeling.</w:t>
      </w:r>
    </w:p>
    <w:p>
      <w:pPr>
        <w:numPr>
          <w:ilvl w:val="0"/>
          <w:numId w:val="1001"/>
        </w:numPr>
        <w:pStyle w:val="Compact"/>
      </w:pPr>
      <w:r>
        <w:rPr>
          <w:bCs/>
          <w:b/>
        </w:rPr>
        <w:t xml:space="preserve">International Expats (Kazakhstan-Ready):</w:t>
      </w:r>
      <w:r>
        <w:t xml:space="preserve"> </w:t>
      </w:r>
      <w:r>
        <w:t xml:space="preserve">Foreign statisticians familiar with Central Asian market regulations, particularly those who have worked in neighboring markets (e.g., Uzbekistan’s digital initiatives) and possess Kazakh language proficiency.</w:t>
      </w:r>
    </w:p>
    <w:bookmarkEnd w:id="22"/>
    <w:bookmarkStart w:id="23" w:name="X56002b7ace3a7ecd5e1d6bf53c4221c7d5bf4af"/>
    <w:p>
      <w:pPr>
        <w:pStyle w:val="Heading2"/>
      </w:pPr>
      <w:r>
        <w:t xml:space="preserve">Unique Value Proposition for Statisticians in Almaty</w:t>
      </w:r>
    </w:p>
    <w:p>
      <w:pPr>
        <w:pStyle w:val="FirstParagraph"/>
      </w:pPr>
      <w:r>
        <w:t xml:space="preserve">To stand out in the Kazakhstan Almaty market, we position the role as follows:</w:t>
      </w:r>
    </w:p>
    <w:p>
      <w:pPr>
        <w:numPr>
          <w:ilvl w:val="0"/>
          <w:numId w:val="1002"/>
        </w:numPr>
        <w:pStyle w:val="Compact"/>
      </w:pPr>
      <w:r>
        <w:rPr>
          <w:bCs/>
          <w:b/>
        </w:rPr>
        <w:t xml:space="preserve">Strategic Impact:</w:t>
      </w:r>
      <w:r>
        <w:t xml:space="preserve"> </w:t>
      </w:r>
      <w:r>
        <w:t xml:space="preserve">"Drive national economic policy through statistical insights for Kazakhstan’s top 10 Almaty-based companies." Candidates will directly influence decisions on trade (e.g., processing export data for China via the Belt and Road Initiative) and public health initiatives.</w:t>
      </w:r>
    </w:p>
    <w:p>
      <w:pPr>
        <w:numPr>
          <w:ilvl w:val="0"/>
          <w:numId w:val="1002"/>
        </w:numPr>
        <w:pStyle w:val="Compact"/>
      </w:pPr>
      <w:r>
        <w:rPr>
          <w:bCs/>
          <w:b/>
        </w:rPr>
        <w:t xml:space="preserve">Cultural Integration:</w:t>
      </w:r>
      <w:r>
        <w:t xml:space="preserve"> </w:t>
      </w:r>
      <w:r>
        <w:t xml:space="preserve">"Live, work, and thrive in Almaty’s dynamic cultural environment—where statistical analysis shapes everything from tourism recovery to energy sector optimization." We highlight access to Almaty’s vibrant expat community (over 15% of professionals) and subsidized housing near the city center.</w:t>
      </w:r>
    </w:p>
    <w:p>
      <w:pPr>
        <w:numPr>
          <w:ilvl w:val="0"/>
          <w:numId w:val="1002"/>
        </w:numPr>
        <w:pStyle w:val="Compact"/>
      </w:pPr>
      <w:r>
        <w:rPr>
          <w:bCs/>
          <w:b/>
        </w:rPr>
        <w:t xml:space="preserve">Professional Growth:</w:t>
      </w:r>
      <w:r>
        <w:t xml:space="preserve"> </w:t>
      </w:r>
      <w:r>
        <w:t xml:space="preserve">"Advance your career with guaranteed training in Kazakhstan-specific tools (e.g., National Statistical Database, Kazakhstani Financial Reporting Standards), alongside international certifications." Partnerships with Almaty-based tech incubators like IT Park offer continuous learning pathways.</w:t>
      </w:r>
    </w:p>
    <w:bookmarkEnd w:id="23"/>
    <w:bookmarkStart w:id="28" w:name="X47c576dd64cab201cbded2bda96f4b7935ee5e0"/>
    <w:p>
      <w:pPr>
        <w:pStyle w:val="Heading2"/>
      </w:pPr>
      <w:r>
        <w:t xml:space="preserve">Marketing &amp; Recruitment Tactics for Kazakhstan Almaty</w:t>
      </w:r>
    </w:p>
    <w:p>
      <w:pPr>
        <w:pStyle w:val="FirstParagraph"/>
      </w:pPr>
      <w:r>
        <w:t xml:space="preserve">We deploy a multi-channel strategy designed explicitly for the Kazakhstan Almaty context:</w:t>
      </w:r>
    </w:p>
    <w:bookmarkStart w:id="24" w:name="hyper-local-employer-branding"/>
    <w:p>
      <w:pPr>
        <w:pStyle w:val="Heading3"/>
      </w:pPr>
      <w:r>
        <w:t xml:space="preserve">1. Hyper-Local Employer Branding</w:t>
      </w:r>
    </w:p>
    <w:p>
      <w:pPr>
        <w:pStyle w:val="FirstParagraph"/>
      </w:pPr>
      <w:r>
        <w:t xml:space="preserve">Content will be published in Kazakh and Russian on platforms frequented by Almaty’s talent pool:</w:t>
      </w:r>
      <w:r>
        <w:t xml:space="preserve"> </w:t>
      </w:r>
      <w:r>
        <w:t xml:space="preserve">• Kazakh-language job portals (Job.kz, Work.ua) with targeted ads referencing "Almaty Statistician" campaigns.</w:t>
      </w:r>
      <w:r>
        <w:t xml:space="preserve"> </w:t>
      </w:r>
      <w:r>
        <w:t xml:space="preserve">• Social media engagement on Facebook and VKontakte (dominant in Kazakhstan), featuring testimonials from current Almaty-based statisticians discussing projects like analyzing Almaty’s 2023 tourism rebound data.</w:t>
      </w:r>
    </w:p>
    <w:bookmarkEnd w:id="24"/>
    <w:bookmarkStart w:id="25" w:name="Xfcf6f5ffba09bb05a9d6b92e5db88f990df0105"/>
    <w:p>
      <w:pPr>
        <w:pStyle w:val="Heading3"/>
      </w:pPr>
      <w:r>
        <w:t xml:space="preserve">2. Strategic Partnerships with Almaty Institutions</w:t>
      </w:r>
    </w:p>
    <w:p>
      <w:pPr>
        <w:pStyle w:val="FirstParagraph"/>
      </w:pPr>
      <w:r>
        <w:t xml:space="preserve">Collaborate directly with Kazakhstani educational hubs:</w:t>
      </w:r>
      <w:r>
        <w:t xml:space="preserve"> </w:t>
      </w:r>
      <w:r>
        <w:t xml:space="preserve">• Co-host "Data for Almaty" workshops at Nazarbayev University, focusing on real-world case studies (e.g., optimizing public transport routes using traffic data).</w:t>
      </w:r>
      <w:r>
        <w:t xml:space="preserve"> </w:t>
      </w:r>
      <w:r>
        <w:t xml:space="preserve">• Sponsor statistics competitions at KIMEP University, with top performers fast-tracked into interviews. This builds talent pipelines while reinforcing the Statistician’s role in Kazakhstan’s development.</w:t>
      </w:r>
    </w:p>
    <w:bookmarkEnd w:id="25"/>
    <w:bookmarkStart w:id="26" w:name="localized-candidate-experience"/>
    <w:p>
      <w:pPr>
        <w:pStyle w:val="Heading3"/>
      </w:pPr>
      <w:r>
        <w:t xml:space="preserve">3. Localized Candidate Experience</w:t>
      </w:r>
    </w:p>
    <w:p>
      <w:pPr>
        <w:pStyle w:val="FirstParagraph"/>
      </w:pPr>
      <w:r>
        <w:t xml:space="preserve">Every interaction emphasizes Almaty-specific value:</w:t>
      </w:r>
      <w:r>
        <w:t xml:space="preserve"> </w:t>
      </w:r>
      <w:r>
        <w:t xml:space="preserve">• Interview process includes a site visit to an Almaty-based data center (e.g., QazTrade) to showcase how Statisticians solve local challenges.</w:t>
      </w:r>
      <w:r>
        <w:t xml:space="preserve"> </w:t>
      </w:r>
      <w:r>
        <w:t xml:space="preserve">• Offer relocation support for international candidates, including Kazakh language classes and cultural orientation sessions in Almaty—a critical differentiator from global firms ignoring regional nuances.</w:t>
      </w:r>
    </w:p>
    <w:bookmarkEnd w:id="26"/>
    <w:bookmarkStart w:id="27" w:name="Xc6aa3cb4eedbd6e24a3cba161294f4c736b86f6"/>
    <w:p>
      <w:pPr>
        <w:pStyle w:val="Heading3"/>
      </w:pPr>
      <w:r>
        <w:t xml:space="preserve">4. Digital Marketing with Kazakhstan-Specific Keywords</w:t>
      </w:r>
    </w:p>
    <w:p>
      <w:pPr>
        <w:pStyle w:val="FirstParagraph"/>
      </w:pPr>
      <w:r>
        <w:t xml:space="preserve">All online campaigns use localized terms like "Statistician Jobs Almaty," "Kazakhstan Data Analyst Roles," and "Almaty Statistical Careers" to capture high-intent local searches. Geo-targeted Google Ads will prioritize Almaty locations, while LinkedIn campaigns target professionals with keywords like "Kazakhstani Economic Data."</w:t>
      </w:r>
    </w:p>
    <w:bookmarkEnd w:id="27"/>
    <w:bookmarkEnd w:id="28"/>
    <w:bookmarkStart w:id="29" w:name="performance-metrics-timeline"/>
    <w:p>
      <w:pPr>
        <w:pStyle w:val="Heading2"/>
      </w:pPr>
      <w:r>
        <w:t xml:space="preserve">Performance Metrics &amp; Timeline</w:t>
      </w:r>
    </w:p>
    <w:p>
      <w:pPr>
        <w:pStyle w:val="FirstParagraph"/>
      </w:pPr>
      <w:r>
        <w:t xml:space="preserve">We measure success through Kazakhstan Almaty-specific KPIs:</w:t>
      </w:r>
      <w:r>
        <w:t xml:space="preserve"> </w:t>
      </w:r>
      <w:r>
        <w:t xml:space="preserve">• Short-term (3 months): Achieve 40% candidate application rate from within Almaty city limits, with 70% of hires possessing Kazakh/Russian fluency.</w:t>
      </w:r>
      <w:r>
        <w:t xml:space="preserve"> </w:t>
      </w:r>
      <w:r>
        <w:t xml:space="preserve">• Medium-term (6 months): Reduce time-to-hire for Statisticians by 35% compared to previous benchmarks in Kazakhstan.</w:t>
      </w:r>
      <w:r>
        <w:t xml:space="preserve"> </w:t>
      </w:r>
      <w:r>
        <w:t xml:space="preserve">• Long-term (12 months): Secure 85% retention rate among Statisticians hired through this plan, directly tied to Almaty’s growing demand for data-driven leadership.</w:t>
      </w:r>
    </w:p>
    <w:bookmarkEnd w:id="29"/>
    <w:bookmarkStart w:id="30" w:name="X09a4354373f013b41273cb3f9ad5269f5b3b71c"/>
    <w:p>
      <w:pPr>
        <w:pStyle w:val="Heading2"/>
      </w:pPr>
      <w:r>
        <w:t xml:space="preserve">Conclusion: The Strategic Necessity of Statisticians in Kazakhstan Almaty</w:t>
      </w:r>
    </w:p>
    <w:p>
      <w:pPr>
        <w:pStyle w:val="FirstParagraph"/>
      </w:pPr>
      <w:r>
        <w:t xml:space="preserve">The Marketing Plan for the Statistician role is not merely recruitment—it’s an investment in Kazakhstan Almaty’s economic future. As the city evolves into Central Asia’s analytics powerhouse, Statisticians are no longer support staff but catalysts for growth. By embedding our strategy within Almaty’s cultural and economic fabric—leveraging local partnerships, language readiness, and hyper-relevant projects—we position this role as indispensable to Kazakhstan’s development narrative. This plan ensures we attract not just qualified statisticians, but leaders who will shape Almaty’s data revolution and contribute meaningfully to Kazakhstan’s national goals.</w:t>
      </w:r>
    </w:p>
    <w:p>
      <w:pPr>
        <w:pStyle w:val="BodyText"/>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Strategy for Kazakhstan Almaty</dc:title>
  <dc:creator/>
  <dc:language>en</dc:language>
  <cp:keywords/>
  <dcterms:created xsi:type="dcterms:W3CDTF">2025-12-11T13:54:59Z</dcterms:created>
  <dcterms:modified xsi:type="dcterms:W3CDTF">2025-12-11T13:54:59Z</dcterms:modified>
</cp:coreProperties>
</file>

<file path=docProps/custom.xml><?xml version="1.0" encoding="utf-8"?>
<Properties xmlns="http://schemas.openxmlformats.org/officeDocument/2006/custom-properties" xmlns:vt="http://schemas.openxmlformats.org/officeDocument/2006/docPropsVTypes"/>
</file>