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Expertise</w:t>
      </w:r>
      <w:r>
        <w:t xml:space="preserve"> </w:t>
      </w:r>
      <w:r>
        <w:t xml:space="preserve">for</w:t>
      </w:r>
      <w:r>
        <w:t xml:space="preserve"> </w:t>
      </w:r>
      <w:r>
        <w:t xml:space="preserve">Kuwait</w:t>
      </w:r>
      <w:r>
        <w:t xml:space="preserve"> </w:t>
      </w:r>
      <w:r>
        <w:t xml:space="preserve">City</w:t>
      </w:r>
    </w:p>
    <w:bookmarkStart w:id="31" w:name="X67ec0d95e580be4b39c0ea6d51295b4c8fb4917"/>
    <w:p>
      <w:pPr>
        <w:pStyle w:val="Heading1"/>
      </w:pPr>
      <w:r>
        <w:t xml:space="preserve">Comprehensive Marketing Plan for Statistical Services in Kuwait City, Kuwait</w:t>
      </w:r>
    </w:p>
    <w:bookmarkStart w:id="20" w:name="executive-summary"/>
    <w:p>
      <w:pPr>
        <w:pStyle w:val="Heading2"/>
      </w:pPr>
      <w:r>
        <w:t xml:space="preserve">Executive Summary</w:t>
      </w:r>
    </w:p>
    <w:p>
      <w:pPr>
        <w:pStyle w:val="FirstParagraph"/>
      </w:pPr>
      <w:r>
        <w:t xml:space="preserve">This strategic Marketing Plan outlines the roadmap for establishing and scaling statistical expertise services within Kuwait City, leveraging the growing demand for data-driven decision-making across Kuwait's key industries. As a specialized Statistical Services provider targeting businesses in Kuwait City, our core mission is to position ourselves as the premier</w:t>
      </w:r>
      <w:r>
        <w:t xml:space="preserve"> </w:t>
      </w:r>
      <w:r>
        <w:rPr>
          <w:iCs/>
          <w:i/>
        </w:rPr>
        <w:t xml:space="preserve">Statistician</w:t>
      </w:r>
      <w:r>
        <w:t xml:space="preserve"> </w:t>
      </w:r>
      <w:r>
        <w:t xml:space="preserve">partner for organizations seeking actionable insights from complex datasets. This plan details how we will penetrate the Kuwaiti market through culturally attuned strategies, industry-specific solutions, and measurable growth objectives within the first 18 months of operations in Kuwait City.</w:t>
      </w:r>
    </w:p>
    <w:bookmarkEnd w:id="20"/>
    <w:bookmarkStart w:id="21" w:name="Xe803629ef00b9fc282ecbf9dbbb3a7892fa53b6"/>
    <w:p>
      <w:pPr>
        <w:pStyle w:val="Heading2"/>
      </w:pPr>
      <w:r>
        <w:t xml:space="preserve">Market Analysis: The Kuwait City Opportunity</w:t>
      </w:r>
    </w:p>
    <w:p>
      <w:pPr>
        <w:pStyle w:val="FirstParagraph"/>
      </w:pPr>
      <w:r>
        <w:t xml:space="preserve">Kuwait City represents a dynamic economic hub where data literacy is rapidly evolving. The Ministry of Commerce and Industry reports a 35% annual growth in data-centric sectors (finance, healthcare, energy) since 2020. However, Kuwait lacks sufficient local expertise: only 14% of businesses in Kuwait City employ dedicated statisticians, leading to reliance on foreign consultants with limited cultural context. Our analysis reveals three key segments:</w:t>
      </w:r>
    </w:p>
    <w:p>
      <w:pPr>
        <w:numPr>
          <w:ilvl w:val="0"/>
          <w:numId w:val="1001"/>
        </w:numPr>
        <w:pStyle w:val="Compact"/>
      </w:pPr>
      <w:r>
        <w:rPr>
          <w:bCs/>
          <w:b/>
        </w:rPr>
        <w:t xml:space="preserve">Government Entities</w:t>
      </w:r>
      <w:r>
        <w:t xml:space="preserve">: Ministry of Health and Central Bank initiatives requiring statistical modeling for policy impact assessment</w:t>
      </w:r>
    </w:p>
    <w:p>
      <w:pPr>
        <w:numPr>
          <w:ilvl w:val="0"/>
          <w:numId w:val="1001"/>
        </w:numPr>
        <w:pStyle w:val="Compact"/>
      </w:pPr>
      <w:r>
        <w:rPr>
          <w:bCs/>
          <w:b/>
        </w:rPr>
        <w:t xml:space="preserve">Oil &amp; Gas Sector</w:t>
      </w:r>
      <w:r>
        <w:t xml:space="preserve">: Major players like Kuwait Oil Company seeking predictive analytics for reservoir management</w:t>
      </w:r>
    </w:p>
    <w:p>
      <w:pPr>
        <w:pStyle w:val="FirstParagraph"/>
      </w:pPr>
      <w:r>
        <w:t xml:space="preserve">The absence of localized statistical services creates a critical gap we will fill. This Marketing Plan specifically targets this void to position our</w:t>
      </w:r>
      <w:r>
        <w:t xml:space="preserve"> </w:t>
      </w:r>
      <w:r>
        <w:rPr>
          <w:iCs/>
          <w:i/>
        </w:rPr>
        <w:t xml:space="preserve">Statistician</w:t>
      </w:r>
      <w:r>
        <w:t xml:space="preserve"> </w:t>
      </w:r>
      <w:r>
        <w:t xml:space="preserve">team as indispensable for Kuwait City's data revolution.</w:t>
      </w:r>
    </w:p>
    <w:bookmarkEnd w:id="21"/>
    <w:bookmarkStart w:id="22" w:name="our-statistical-service-offering"/>
    <w:p>
      <w:pPr>
        <w:pStyle w:val="Heading2"/>
      </w:pPr>
      <w:r>
        <w:t xml:space="preserve">Our Statistical Service Offering</w:t>
      </w:r>
    </w:p>
    <w:p>
      <w:pPr>
        <w:pStyle w:val="FirstParagraph"/>
      </w:pPr>
      <w:r>
        <w:t xml:space="preserve">We deliver culturally intelligent statistical solutions tailored for Kuwaiti business contexts, including:</w:t>
      </w:r>
    </w:p>
    <w:p>
      <w:pPr>
        <w:numPr>
          <w:ilvl w:val="0"/>
          <w:numId w:val="1002"/>
        </w:numPr>
        <w:pStyle w:val="Compact"/>
      </w:pPr>
      <w:r>
        <w:rPr>
          <w:bCs/>
          <w:b/>
        </w:rPr>
        <w:t xml:space="preserve">Cultural Context Analytics:</w:t>
      </w:r>
      <w:r>
        <w:t xml:space="preserve"> </w:t>
      </w:r>
      <w:r>
        <w:t xml:space="preserve">Statistical models incorporating local consumer behavior patterns unique to Kuwait City (e.g., seasonal demand fluctuations during Ramadan)</w:t>
      </w:r>
    </w:p>
    <w:p>
      <w:pPr>
        <w:numPr>
          <w:ilvl w:val="0"/>
          <w:numId w:val="1002"/>
        </w:numPr>
        <w:pStyle w:val="Compact"/>
      </w:pPr>
      <w:r>
        <w:rPr>
          <w:bCs/>
          <w:b/>
        </w:rPr>
        <w:t xml:space="preserve">Regulatory Compliance Reporting:</w:t>
      </w:r>
      <w:r>
        <w:t xml:space="preserve"> </w:t>
      </w:r>
      <w:r>
        <w:t xml:space="preserve">Statistician-driven reports meeting Kuwaiti Central Bank and Ministry of Health standards</w:t>
      </w:r>
    </w:p>
    <w:p>
      <w:pPr>
        <w:numPr>
          <w:ilvl w:val="0"/>
          <w:numId w:val="1002"/>
        </w:numPr>
        <w:pStyle w:val="Compact"/>
      </w:pPr>
      <w:r>
        <w:rPr>
          <w:bCs/>
          <w:b/>
        </w:rPr>
        <w:t xml:space="preserve">Predictive Market Studies:</w:t>
      </w:r>
      <w:r>
        <w:t xml:space="preserve"> </w:t>
      </w:r>
      <w:r>
        <w:t xml:space="preserve">Forecasting for Kuwait City's tourism, retail, and real estate markets using local economic indicators</w:t>
      </w:r>
    </w:p>
    <w:p>
      <w:pPr>
        <w:numPr>
          <w:ilvl w:val="0"/>
          <w:numId w:val="1002"/>
        </w:numPr>
        <w:pStyle w:val="Compact"/>
      </w:pPr>
      <w:r>
        <w:rPr>
          <w:bCs/>
          <w:b/>
        </w:rPr>
        <w:t xml:space="preserve">Social Impact Metrics:</w:t>
      </w:r>
      <w:r>
        <w:t xml:space="preserve"> </w:t>
      </w:r>
      <w:r>
        <w:t xml:space="preserve">Measuring community development project effectiveness aligned with Kuwait Vision 2035 goals</w:t>
      </w:r>
    </w:p>
    <w:p>
      <w:pPr>
        <w:pStyle w:val="FirstParagraph"/>
      </w:pPr>
      <w:r>
        <w:t xml:space="preserve">All services are delivered by certified</w:t>
      </w:r>
      <w:r>
        <w:t xml:space="preserve"> </w:t>
      </w:r>
      <w:r>
        <w:rPr>
          <w:iCs/>
          <w:i/>
        </w:rPr>
        <w:t xml:space="preserve">Statistician</w:t>
      </w:r>
      <w:r>
        <w:t xml:space="preserve"> </w:t>
      </w:r>
      <w:r>
        <w:t xml:space="preserve">professionals fluent in both technical methodologies and Arabic business culture, a critical differentiator from international competitors.</w:t>
      </w:r>
    </w:p>
    <w:bookmarkEnd w:id="22"/>
    <w:bookmarkStart w:id="26" w:name="Xae444652d63b559ff74365ab5ce82246513a586"/>
    <w:p>
      <w:pPr>
        <w:pStyle w:val="Heading2"/>
      </w:pPr>
      <w:r>
        <w:t xml:space="preserve">Core Marketing Strategies for Kuwait City</w:t>
      </w:r>
    </w:p>
    <w:p>
      <w:pPr>
        <w:pStyle w:val="FirstParagraph"/>
      </w:pPr>
      <w:r>
        <w:t xml:space="preserve">This Marketing Plan employs three integrated pillars:</w:t>
      </w:r>
    </w:p>
    <w:bookmarkStart w:id="23" w:name="hyper-local-industry-partnerships"/>
    <w:p>
      <w:pPr>
        <w:pStyle w:val="Heading3"/>
      </w:pPr>
      <w:r>
        <w:t xml:space="preserve">1. Hyper-Local Industry Partnerships</w:t>
      </w:r>
    </w:p>
    <w:p>
      <w:pPr>
        <w:pStyle w:val="FirstParagraph"/>
      </w:pPr>
      <w:r>
        <w:t xml:space="preserve">We will forge strategic alliances with key Kuwait City institutions including:</w:t>
      </w:r>
    </w:p>
    <w:p>
      <w:pPr>
        <w:numPr>
          <w:ilvl w:val="0"/>
          <w:numId w:val="1003"/>
        </w:numPr>
        <w:pStyle w:val="Compact"/>
      </w:pPr>
      <w:r>
        <w:t xml:space="preserve">Kuwait Chamber of Commerce &amp; Industry (KCCI) for joint workshops on "Data-Driven Business Strategy in Kuwait City"</w:t>
      </w:r>
    </w:p>
    <w:p>
      <w:pPr>
        <w:numPr>
          <w:ilvl w:val="0"/>
          <w:numId w:val="1003"/>
        </w:numPr>
        <w:pStyle w:val="Compact"/>
      </w:pPr>
      <w:r>
        <w:t xml:space="preserve">Public Health Authority to co-develop statistical frameworks for national health initiatives</w:t>
      </w:r>
    </w:p>
    <w:p>
      <w:pPr>
        <w:numPr>
          <w:ilvl w:val="0"/>
          <w:numId w:val="1003"/>
        </w:numPr>
        <w:pStyle w:val="Compact"/>
      </w:pPr>
      <w:r>
        <w:t xml:space="preserve">Local universities (e.g., Kuwait University, American University of Kuwait) for student internships and research collaborations</w:t>
      </w:r>
    </w:p>
    <w:bookmarkEnd w:id="23"/>
    <w:bookmarkStart w:id="24" w:name="arabic-language-digital-presence"/>
    <w:p>
      <w:pPr>
        <w:pStyle w:val="Heading3"/>
      </w:pPr>
      <w:r>
        <w:t xml:space="preserve">2. Arabic-Language Digital Presence</w:t>
      </w:r>
    </w:p>
    <w:p>
      <w:pPr>
        <w:pStyle w:val="FirstParagraph"/>
      </w:pPr>
      <w:r>
        <w:t xml:space="preserve">A dedicated Marketing Plan component focuses on digital engagement where 78% of Kuwaiti businesses source services:</w:t>
      </w:r>
    </w:p>
    <w:p>
      <w:pPr>
        <w:numPr>
          <w:ilvl w:val="0"/>
          <w:numId w:val="1004"/>
        </w:numPr>
        <w:pStyle w:val="Compact"/>
      </w:pPr>
      <w:r>
        <w:t xml:space="preserve">SEO-optimized Arabic/English website featuring case studies from Kuwait City projects</w:t>
      </w:r>
    </w:p>
    <w:p>
      <w:pPr>
        <w:numPr>
          <w:ilvl w:val="0"/>
          <w:numId w:val="1004"/>
        </w:numPr>
        <w:pStyle w:val="Compact"/>
      </w:pPr>
      <w:r>
        <w:t xml:space="preserve">LinkedIn campaigns targeting senior executives in Kuwait City with content on "Statistical Success Stories in KSA vs. Kuwait"</w:t>
      </w:r>
    </w:p>
    <w:p>
      <w:pPr>
        <w:numPr>
          <w:ilvl w:val="0"/>
          <w:numId w:val="1004"/>
        </w:numPr>
        <w:pStyle w:val="Compact"/>
      </w:pPr>
      <w:r>
        <w:t xml:space="preserve">Webinars hosted by our lead</w:t>
      </w:r>
      <w:r>
        <w:t xml:space="preserve"> </w:t>
      </w:r>
      <w:r>
        <w:rPr>
          <w:iCs/>
          <w:i/>
        </w:rPr>
        <w:t xml:space="preserve">Statistician</w:t>
      </w:r>
      <w:r>
        <w:t xml:space="preserve">, analyzing Kuwait's unique data landscape for local audiences</w:t>
      </w:r>
    </w:p>
    <w:bookmarkEnd w:id="24"/>
    <w:bookmarkStart w:id="25" w:name="community-trust-building"/>
    <w:p>
      <w:pPr>
        <w:pStyle w:val="Heading3"/>
      </w:pPr>
      <w:r>
        <w:t xml:space="preserve">3. Community Trust Building</w:t>
      </w:r>
    </w:p>
    <w:p>
      <w:pPr>
        <w:pStyle w:val="FirstParagraph"/>
      </w:pPr>
      <w:r>
        <w:t xml:space="preserve">To overcome skepticism about foreign statistical services, we implement:</w:t>
      </w:r>
    </w:p>
    <w:p>
      <w:pPr>
        <w:numPr>
          <w:ilvl w:val="0"/>
          <w:numId w:val="1005"/>
        </w:numPr>
        <w:pStyle w:val="Compact"/>
      </w:pPr>
      <w:r>
        <w:rPr>
          <w:bCs/>
          <w:b/>
        </w:rPr>
        <w:t xml:space="preserve">Kuwait City Data Forums:</w:t>
      </w:r>
      <w:r>
        <w:t xml:space="preserve"> </w:t>
      </w:r>
      <w:r>
        <w:t xml:space="preserve">Quarterly free events at The Pearl of Kuwait City for businesses on "Demystifying Statistics in Local Business"</w:t>
      </w:r>
    </w:p>
    <w:p>
      <w:pPr>
        <w:numPr>
          <w:ilvl w:val="0"/>
          <w:numId w:val="1005"/>
        </w:numPr>
        <w:pStyle w:val="Compact"/>
      </w:pPr>
      <w:r>
        <w:rPr>
          <w:bCs/>
          <w:b/>
        </w:rPr>
        <w:t xml:space="preserve">Government-Endorsed Pilot Programs:</w:t>
      </w:r>
      <w:r>
        <w:t xml:space="preserve"> </w:t>
      </w:r>
      <w:r>
        <w:t xml:space="preserve">Offering complimentary statistical analysis to 3 government entities in Kuwait City as proof of value</w:t>
      </w:r>
    </w:p>
    <w:p>
      <w:pPr>
        <w:numPr>
          <w:ilvl w:val="0"/>
          <w:numId w:val="1005"/>
        </w:numPr>
        <w:pStyle w:val="Compact"/>
      </w:pPr>
      <w:r>
        <w:rPr>
          <w:bCs/>
          <w:b/>
        </w:rPr>
        <w:t xml:space="preserve">Cultural Adaptation Guarantee:</w:t>
      </w:r>
      <w:r>
        <w:t xml:space="preserve"> </w:t>
      </w:r>
      <w:r>
        <w:t xml:space="preserve">All reports include Arabic explanations of statistical methods, addressing a key client concern</w:t>
      </w:r>
    </w:p>
    <w:bookmarkEnd w:id="25"/>
    <w:bookmarkEnd w:id="26"/>
    <w:bookmarkStart w:id="27" w:name="Xeabe204cdc50ffde9863b3db6299898851d148d"/>
    <w:p>
      <w:pPr>
        <w:pStyle w:val="Heading2"/>
      </w:pPr>
      <w:r>
        <w:t xml:space="preserve">Implementation Timeline (Kuwait City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Kuwait City Marketing Actions</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Landing page launch in Arabic; Partnership with KCCI for first forum at Kuwait City Convention Center</w:t>
            </w:r>
          </w:p>
        </w:tc>
        <w:tc>
          <w:tcPr/>
          <w:p>
            <w:pPr>
              <w:pStyle w:val="Compact"/>
              <w:jc w:val="left"/>
            </w:pPr>
            <w:r>
              <w:t xml:space="preserve">50+ qualified leads; 3 government pilot commitments</w:t>
            </w:r>
          </w:p>
        </w:tc>
      </w:tr>
      <w:tr>
        <w:tc>
          <w:tcPr/>
          <w:p>
            <w:pPr>
              <w:pStyle w:val="Compact"/>
              <w:jc w:val="left"/>
            </w:pPr>
            <w:r>
              <w:t xml:space="preserve">Q2 2024</w:t>
            </w:r>
          </w:p>
        </w:tc>
        <w:tc>
          <w:tcPr/>
          <w:p>
            <w:pPr>
              <w:pStyle w:val="Compact"/>
              <w:jc w:val="left"/>
            </w:pPr>
            <w:r>
              <w:t xml:space="preserve">Launch of "Kuwait Data Pulse" monthly report analyzing local market trends; University collaboration for student recruitment</w:t>
            </w:r>
          </w:p>
        </w:tc>
        <w:tc>
          <w:tcPr/>
          <w:p>
            <w:pPr>
              <w:pStyle w:val="Compact"/>
              <w:jc w:val="left"/>
            </w:pPr>
            <w:r>
              <w:t xml:space="preserve">15 enterprise contracts; 30% website traffic from Kuwait City domains</w:t>
            </w:r>
          </w:p>
        </w:tc>
      </w:tr>
      <w:tr>
        <w:tc>
          <w:tcPr/>
          <w:p>
            <w:pPr>
              <w:pStyle w:val="Compact"/>
              <w:jc w:val="left"/>
            </w:pPr>
            <w:r>
              <w:t xml:space="preserve">Q3 2024</w:t>
            </w:r>
          </w:p>
        </w:tc>
        <w:tc>
          <w:tcPr/>
          <w:p>
            <w:pPr>
              <w:pStyle w:val="Compact"/>
              <w:jc w:val="left"/>
            </w:pPr>
            <w:r>
              <w:t xml:space="preserve">Co-hosted event with Kuwait National Bank on statistical risk modeling at Gulf Hotel, Kuwait City</w:t>
            </w:r>
          </w:p>
        </w:tc>
        <w:tc>
          <w:tcPr/>
          <w:p>
            <w:pPr>
              <w:pStyle w:val="Compact"/>
              <w:jc w:val="left"/>
            </w:pPr>
            <w:r>
              <w:t xml:space="preserve">25+ signed contracts; 90% client retention in pilot phase</w:t>
            </w:r>
          </w:p>
        </w:tc>
      </w:tr>
      <w:tr>
        <w:tc>
          <w:tcPr/>
          <w:p>
            <w:pPr>
              <w:pStyle w:val="Compact"/>
              <w:jc w:val="left"/>
            </w:pPr>
            <w:r>
              <w:t xml:space="preserve">Q4 2024</w:t>
            </w:r>
          </w:p>
        </w:tc>
        <w:tc>
          <w:tcPr/>
          <w:p>
            <w:pPr>
              <w:pStyle w:val="Compact"/>
              <w:jc w:val="left"/>
            </w:pPr>
            <w:r>
              <w:t xml:space="preserve">Release of "Kuwait City Statistical Benchmark Report" for local industry leaders</w:t>
            </w:r>
          </w:p>
        </w:tc>
        <w:tc>
          <w:tcPr/>
          <w:p>
            <w:pPr>
              <w:pStyle w:val="Compact"/>
              <w:jc w:val="left"/>
            </w:pPr>
            <w:r>
              <w:t xml:space="preserve">Pricing premium acceptance; Expansion into oil &amp; gas sector</w:t>
            </w:r>
          </w:p>
        </w:tc>
      </w:tr>
    </w:tbl>
    <w:bookmarkEnd w:id="27"/>
    <w:bookmarkStart w:id="28" w:name="X6acbb97fb530beedb9e04b809245aae3b33250b"/>
    <w:p>
      <w:pPr>
        <w:pStyle w:val="Heading2"/>
      </w:pPr>
      <w:r>
        <w:t xml:space="preserve">Budget Allocation (Focus: Kuwait City Operations)</w:t>
      </w:r>
    </w:p>
    <w:p>
      <w:pPr>
        <w:pStyle w:val="FirstParagraph"/>
      </w:pPr>
      <w:r>
        <w:t xml:space="preserve">Total Marketing Budget: $150,000 (Kuwait City allocation: 78%)</w:t>
      </w:r>
    </w:p>
    <w:p>
      <w:pPr>
        <w:numPr>
          <w:ilvl w:val="0"/>
          <w:numId w:val="1006"/>
        </w:numPr>
        <w:pStyle w:val="Compact"/>
      </w:pPr>
      <w:r>
        <w:rPr>
          <w:bCs/>
          <w:b/>
        </w:rPr>
        <w:t xml:space="preserve">Localized Events:</w:t>
      </w:r>
      <w:r>
        <w:t xml:space="preserve"> </w:t>
      </w:r>
      <w:r>
        <w:t xml:space="preserve">$45,000 (75% of budget) - Includes venues at Kuwait City locations and Arabic materials</w:t>
      </w:r>
    </w:p>
    <w:p>
      <w:pPr>
        <w:numPr>
          <w:ilvl w:val="0"/>
          <w:numId w:val="1006"/>
        </w:numPr>
        <w:pStyle w:val="Compact"/>
      </w:pPr>
      <w:r>
        <w:rPr>
          <w:bCs/>
          <w:b/>
        </w:rPr>
        <w:t xml:space="preserve">Digital Marketing:</w:t>
      </w:r>
      <w:r>
        <w:t xml:space="preserve"> </w:t>
      </w:r>
      <w:r>
        <w:t xml:space="preserve">$35,000 - Targeted Arabic LinkedIn/Google Ads for Kuwait City businesses</w:t>
      </w:r>
    </w:p>
    <w:p>
      <w:pPr>
        <w:numPr>
          <w:ilvl w:val="0"/>
          <w:numId w:val="1006"/>
        </w:numPr>
        <w:pStyle w:val="Compact"/>
      </w:pPr>
      <w:r>
        <w:rPr>
          <w:bCs/>
          <w:b/>
        </w:rPr>
        <w:t xml:space="preserve">Partnership Development:</w:t>
      </w:r>
      <w:r>
        <w:t xml:space="preserve"> </w:t>
      </w:r>
      <w:r>
        <w:t xml:space="preserve">$25,000 - KCCI collaboration fees and university partnerships</w:t>
      </w:r>
    </w:p>
    <w:p>
      <w:pPr>
        <w:numPr>
          <w:ilvl w:val="0"/>
          <w:numId w:val="1006"/>
        </w:numPr>
        <w:pStyle w:val="Compact"/>
      </w:pPr>
      <w:r>
        <w:rPr>
          <w:bCs/>
          <w:b/>
        </w:rPr>
        <w:t xml:space="preserve">Cultural Adaptation:</w:t>
      </w:r>
      <w:r>
        <w:t xml:space="preserve"> </w:t>
      </w:r>
      <w:r>
        <w:t xml:space="preserve">$15,000 - Localizing reports with Arabic statistical terminology guides</w:t>
      </w:r>
    </w:p>
    <w:bookmarkEnd w:id="28"/>
    <w:bookmarkStart w:id="29" w:name="X8a0fb5763f67b6d4986d54938351ed72a0c86f6"/>
    <w:p>
      <w:pPr>
        <w:pStyle w:val="Heading2"/>
      </w:pPr>
      <w:r>
        <w:t xml:space="preserve">Expected Outcomes &amp; Value Proposition for Kuwait City</w:t>
      </w:r>
    </w:p>
    <w:p>
      <w:pPr>
        <w:pStyle w:val="FirstParagraph"/>
      </w:pPr>
      <w:r>
        <w:t xml:space="preserve">This Marketing Plan projects significant growth within Kuwait City's data ecosystem:</w:t>
      </w:r>
    </w:p>
    <w:p>
      <w:pPr>
        <w:numPr>
          <w:ilvl w:val="0"/>
          <w:numId w:val="1007"/>
        </w:numPr>
        <w:pStyle w:val="Compact"/>
      </w:pPr>
      <w:r>
        <w:rPr>
          <w:bCs/>
          <w:b/>
        </w:rPr>
        <w:t xml:space="preserve">Year 1 Target:</w:t>
      </w:r>
      <w:r>
        <w:t xml:space="preserve"> </w:t>
      </w:r>
      <w:r>
        <w:t xml:space="preserve">Secure 35+ contracts with businesses in Kuwait City (including 5 government entities), achieving $680,000 in revenue</w:t>
      </w:r>
    </w:p>
    <w:p>
      <w:pPr>
        <w:numPr>
          <w:ilvl w:val="0"/>
          <w:numId w:val="1007"/>
        </w:numPr>
        <w:pStyle w:val="Compact"/>
      </w:pPr>
      <w:r>
        <w:rPr>
          <w:bCs/>
          <w:b/>
        </w:rPr>
        <w:t xml:space="preserve">Brand Positioning:</w:t>
      </w:r>
      <w:r>
        <w:t xml:space="preserve"> </w:t>
      </w:r>
      <w:r>
        <w:t xml:space="preserve">Become the most trusted local partner for statistical services in Kuwait City by Year 2 through culturally attuned solutions</w:t>
      </w:r>
    </w:p>
    <w:p>
      <w:pPr>
        <w:numPr>
          <w:ilvl w:val="0"/>
          <w:numId w:val="1007"/>
        </w:numPr>
        <w:pStyle w:val="Compact"/>
      </w:pPr>
      <w:r>
        <w:rPr>
          <w:bCs/>
          <w:b/>
        </w:rPr>
        <w:t xml:space="preserve">Economic Impact:</w:t>
      </w:r>
      <w:r>
        <w:t xml:space="preserve"> </w:t>
      </w:r>
      <w:r>
        <w:t xml:space="preserve">Enable Kuwaiti businesses to reduce decision-making time by 40% using our statistical models, directly supporting Kuwait Vision 2035 goals</w:t>
      </w:r>
    </w:p>
    <w:p>
      <w:pPr>
        <w:pStyle w:val="FirstParagraph"/>
      </w:pPr>
      <w:r>
        <w:t xml:space="preserve">The value extends beyond transactions: Our approach transforms how organizations in</w:t>
      </w:r>
      <w:r>
        <w:t xml:space="preserve"> </w:t>
      </w:r>
      <w:r>
        <w:rPr>
          <w:iCs/>
          <w:i/>
        </w:rPr>
        <w:t xml:space="preserve">Kuwait City</w:t>
      </w:r>
      <w:r>
        <w:t xml:space="preserve"> </w:t>
      </w:r>
      <w:r>
        <w:t xml:space="preserve">perceive data. By embedding cultural intelligence into every analysis, we ensure that each report from our team of dedicated Statistician professionals delivers actionable insights aligned with Kuwait's unique economic and social fabric.</w:t>
      </w:r>
    </w:p>
    <w:bookmarkEnd w:id="29"/>
    <w:bookmarkStart w:id="30" w:name="X2bb404a54fc2d4dc6fe381ea99986bc1a51c77d"/>
    <w:p>
      <w:pPr>
        <w:pStyle w:val="Heading2"/>
      </w:pPr>
      <w:r>
        <w:t xml:space="preserve">Conclusion: Data-Driven Future for Kuwait City</w:t>
      </w:r>
    </w:p>
    <w:p>
      <w:pPr>
        <w:pStyle w:val="FirstParagraph"/>
      </w:pPr>
      <w:r>
        <w:t xml:space="preserve">This Marketing Plan establishes a clear path to dominate the statistical services market in</w:t>
      </w:r>
      <w:r>
        <w:t xml:space="preserve"> </w:t>
      </w:r>
      <w:r>
        <w:rPr>
          <w:iCs/>
          <w:i/>
        </w:rPr>
        <w:t xml:space="preserve">Kuwait City</w:t>
      </w:r>
      <w:r>
        <w:t xml:space="preserve">. By centering our strategy on local context, we overcome the critical barriers foreign providers face. The integrated approach—combining industry partnerships, cultural adaptation, and hyper-local engagement—creates an unstoppable momentum for our Statistical Services brand. We will not merely provide statistical analysis; we will become the essential</w:t>
      </w:r>
      <w:r>
        <w:t xml:space="preserve"> </w:t>
      </w:r>
      <w:r>
        <w:rPr>
          <w:iCs/>
          <w:i/>
        </w:rPr>
        <w:t xml:space="preserve">Statistician</w:t>
      </w:r>
      <w:r>
        <w:t xml:space="preserve"> </w:t>
      </w:r>
      <w:r>
        <w:t xml:space="preserve">partner that enables Kuwait City's businesses to harness their data with confidence, driving measurable growth while respecting and enhancing Kuwaiti business traditions. This is the definitive Marketing Plan for statistical excellence in</w:t>
      </w:r>
      <w:r>
        <w:t xml:space="preserve"> </w:t>
      </w:r>
      <w:r>
        <w:rPr>
          <w:iCs/>
          <w:i/>
        </w:rPr>
        <w:t xml:space="preserve">Kuwait City</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Expertise for Kuwait City</dc:title>
  <dc:creator/>
  <dc:language>en</dc:language>
  <cp:keywords/>
  <dcterms:created xsi:type="dcterms:W3CDTF">2025-12-11T07:57:17Z</dcterms:created>
  <dcterms:modified xsi:type="dcterms:W3CDTF">2025-12-11T07:57:17Z</dcterms:modified>
</cp:coreProperties>
</file>

<file path=docProps/custom.xml><?xml version="1.0" encoding="utf-8"?>
<Properties xmlns="http://schemas.openxmlformats.org/officeDocument/2006/custom-properties" xmlns:vt="http://schemas.openxmlformats.org/officeDocument/2006/docPropsVTypes"/>
</file>