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32" w:name="X1839c391cdd8366649ff4dfd080523b3b943746"/>
    <w:p>
      <w:pPr>
        <w:pStyle w:val="Heading1"/>
      </w:pPr>
      <w:r>
        <w:t xml:space="preserve">Comprehensive Marketing Plan for Statistician Recruitment in Myanmar Yangon</w:t>
      </w:r>
    </w:p>
    <w:bookmarkStart w:id="20" w:name="executive-summary"/>
    <w:p>
      <w:pPr>
        <w:pStyle w:val="Heading2"/>
      </w:pPr>
      <w:r>
        <w:t xml:space="preserve">Executive Summary</w:t>
      </w:r>
    </w:p>
    <w:p>
      <w:pPr>
        <w:pStyle w:val="FirstParagraph"/>
      </w:pPr>
      <w:r>
        <w:t xml:space="preserve">This Marketing Plan outlines a targeted strategy to recruit a highly qualified Statistician for our organization operating in Myanmar Yangon. As Yangon emerges as the economic hub of Myanmar with growing data-driven sectors, securing expert statistical talent is critical for evidence-based decision-making. This plan details market analysis, recruitment strategies, and implementation tactics specifically tailored to the unique professional landscape of Myanmar Yangon. The initiative aims to fill the Statistician role within 90 days while positioning our company as an employer of choice in Yangon's competitive talent market.</w:t>
      </w:r>
    </w:p>
    <w:bookmarkEnd w:id="20"/>
    <w:bookmarkStart w:id="21" w:name="Xb7cdf264b634f6f854f43118619935c6909f011"/>
    <w:p>
      <w:pPr>
        <w:pStyle w:val="Heading2"/>
      </w:pPr>
      <w:r>
        <w:t xml:space="preserve">Market Analysis: Statistician Demand in Myanmar Yangon</w:t>
      </w:r>
    </w:p>
    <w:p>
      <w:pPr>
        <w:pStyle w:val="FirstParagraph"/>
      </w:pPr>
      <w:r>
        <w:t xml:space="preserve">The demand for data expertise in Myanmar Yangon has surged by 45% since 2021, driven by the government's Digital Myanmar initiative and expanding sectors including finance, healthcare, and international NGOs. According to the Yangon Chamber of Commerce (2023), only 17% of local businesses utilize advanced statistical analysis—indicating a significant talent gap. Current Statistician vacancies in Yangon face intense competition from multinationals like Unilever Myanmar and development agencies operating in the city. Our unique value proposition lies in offering competitive compensation (exceeding Yangon market average by 20%) and opportunities to apply statistical solutions to Myanmar's socioeconomic challenges—from agricultural yield analysis to urban planning data projects.</w:t>
      </w:r>
    </w:p>
    <w:bookmarkEnd w:id="21"/>
    <w:bookmarkStart w:id="22" w:name="target-audience"/>
    <w:p>
      <w:pPr>
        <w:pStyle w:val="Heading2"/>
      </w:pPr>
      <w:r>
        <w:t xml:space="preserve">Target Audience</w:t>
      </w:r>
    </w:p>
    <w:p>
      <w:pPr>
        <w:pStyle w:val="FirstParagraph"/>
      </w:pPr>
      <w:r>
        <w:t xml:space="preserve">We will target two primary segments for this Statistician role:</w:t>
      </w:r>
    </w:p>
    <w:p>
      <w:pPr>
        <w:numPr>
          <w:ilvl w:val="0"/>
          <w:numId w:val="1001"/>
        </w:numPr>
        <w:pStyle w:val="Compact"/>
      </w:pPr>
      <w:r>
        <w:rPr>
          <w:bCs/>
          <w:b/>
        </w:rPr>
        <w:t xml:space="preserve">Local Talent Pool:</w:t>
      </w:r>
      <w:r>
        <w:t xml:space="preserve"> </w:t>
      </w:r>
      <w:r>
        <w:t xml:space="preserve">Recent graduates (BSc/MSc in Statistics/Mathematics) from Yangon University, Myanmar Institute of Information Technology (MIIT), and University of Economics Yangon. These candidates understand Myanmar's context but often lack exposure to international data standards.</w:t>
      </w:r>
    </w:p>
    <w:p>
      <w:pPr>
        <w:numPr>
          <w:ilvl w:val="0"/>
          <w:numId w:val="1001"/>
        </w:numPr>
        <w:pStyle w:val="Compact"/>
      </w:pPr>
      <w:r>
        <w:rPr>
          <w:bCs/>
          <w:b/>
        </w:rPr>
        <w:t xml:space="preserve">Expat Professionals:</w:t>
      </w:r>
      <w:r>
        <w:t xml:space="preserve"> </w:t>
      </w:r>
      <w:r>
        <w:t xml:space="preserve">Statisticians with experience in Southeast Asia seeking opportunities in emerging markets. This group brings global methodology expertise but requires support for cultural adaptation in Yangon.</w:t>
      </w:r>
    </w:p>
    <w:p>
      <w:pPr>
        <w:pStyle w:val="FirstParagraph"/>
      </w:pPr>
      <w:r>
        <w:t xml:space="preserve">Campaign messaging will emphasize the impact of statistical work on Myanmar's development—showcasing projects like poverty mapping initiatives or health data systems—to resonate with both local and international candidates' values.</w:t>
      </w:r>
    </w:p>
    <w:bookmarkEnd w:id="22"/>
    <w:bookmarkStart w:id="23" w:name="marketing-objectives"/>
    <w:p>
      <w:pPr>
        <w:pStyle w:val="Heading2"/>
      </w:pPr>
      <w:r>
        <w:t xml:space="preserve">Marketing Objectives</w:t>
      </w:r>
    </w:p>
    <w:p>
      <w:pPr>
        <w:pStyle w:val="FirstParagraph"/>
      </w:pPr>
      <w:r>
        <w:t xml:space="preserve">Within 90 days, we aim to:</w:t>
      </w:r>
    </w:p>
    <w:p>
      <w:pPr>
        <w:numPr>
          <w:ilvl w:val="0"/>
          <w:numId w:val="1002"/>
        </w:numPr>
        <w:pStyle w:val="Compact"/>
      </w:pPr>
      <w:r>
        <w:t xml:space="preserve">Attract 150+ qualified applications from Myanmar Yangon and adjacent regions</w:t>
      </w:r>
    </w:p>
    <w:p>
      <w:pPr>
        <w:numPr>
          <w:ilvl w:val="0"/>
          <w:numId w:val="1002"/>
        </w:numPr>
        <w:pStyle w:val="Compact"/>
      </w:pPr>
      <w:r>
        <w:t xml:space="preserve">Secure a Statistician candidate with minimum 3 years' experience in emerging markets</w:t>
      </w:r>
    </w:p>
    <w:p>
      <w:pPr>
        <w:numPr>
          <w:ilvl w:val="0"/>
          <w:numId w:val="1002"/>
        </w:numPr>
        <w:pStyle w:val="Compact"/>
      </w:pPr>
      <w:r>
        <w:t xml:space="preserve">Establish brand recognition as a leading employer of statistical talent in Yangon</w:t>
      </w:r>
    </w:p>
    <w:bookmarkEnd w:id="23"/>
    <w:bookmarkStart w:id="27" w:name="strategic-marketing-approach"/>
    <w:p>
      <w:pPr>
        <w:pStyle w:val="Heading2"/>
      </w:pPr>
      <w:r>
        <w:t xml:space="preserve">Strategic Marketing Approach</w:t>
      </w:r>
    </w:p>
    <w:p>
      <w:pPr>
        <w:pStyle w:val="FirstParagraph"/>
      </w:pPr>
      <w:r>
        <w:t xml:space="preserve">We will implement a multi-channel recruitment campaign optimized for Myanmar Yangon's digital landscape and professional networks:</w:t>
      </w:r>
    </w:p>
    <w:bookmarkStart w:id="24" w:name="X086aba61cd110ecc5740c511f13454c628620bb"/>
    <w:p>
      <w:pPr>
        <w:pStyle w:val="Heading3"/>
      </w:pPr>
      <w:r>
        <w:t xml:space="preserve">1. Localized Digital Outreach (Yangon-Focused)</w:t>
      </w:r>
    </w:p>
    <w:p>
      <w:pPr>
        <w:numPr>
          <w:ilvl w:val="0"/>
          <w:numId w:val="1003"/>
        </w:numPr>
        <w:pStyle w:val="Compact"/>
      </w:pPr>
      <w:r>
        <w:rPr>
          <w:bCs/>
          <w:b/>
        </w:rPr>
        <w:t xml:space="preserve">Facebook/LinkedIn Targeting:</w:t>
      </w:r>
      <w:r>
        <w:t xml:space="preserve"> </w:t>
      </w:r>
      <w:r>
        <w:t xml:space="preserve">Geo-fenced to Yangon with language-specific ads in English/Burmese. Content will highlight statistical projects addressing Myanmar's challenges (e.g., "Optimizing Rice Crop Data for Shan State Farmers") to demonstrate local relevance.</w:t>
      </w:r>
    </w:p>
    <w:p>
      <w:pPr>
        <w:numPr>
          <w:ilvl w:val="0"/>
          <w:numId w:val="1003"/>
        </w:numPr>
        <w:pStyle w:val="Compact"/>
      </w:pPr>
      <w:r>
        <w:rPr>
          <w:bCs/>
          <w:b/>
        </w:rPr>
        <w:t xml:space="preserve">University Partnerships:</w:t>
      </w:r>
      <w:r>
        <w:t xml:space="preserve"> </w:t>
      </w:r>
      <w:r>
        <w:t xml:space="preserve">Collaborate with Yangon University of Economics and MIIT via career fairs, guest lectures on "Statistical Applications in Myanmar Development," and exclusive internship-to-hire pathways.</w:t>
      </w:r>
    </w:p>
    <w:bookmarkEnd w:id="24"/>
    <w:bookmarkStart w:id="25" w:name="community-engagement-in-yangon"/>
    <w:p>
      <w:pPr>
        <w:pStyle w:val="Heading3"/>
      </w:pPr>
      <w:r>
        <w:t xml:space="preserve">2. Community Engagement in Yangon</w:t>
      </w:r>
    </w:p>
    <w:p>
      <w:pPr>
        <w:numPr>
          <w:ilvl w:val="0"/>
          <w:numId w:val="1004"/>
        </w:numPr>
        <w:pStyle w:val="Compact"/>
      </w:pPr>
      <w:r>
        <w:rPr>
          <w:bCs/>
          <w:b/>
        </w:rPr>
        <w:t xml:space="preserve">Workshops at Yangon Business Centers:</w:t>
      </w:r>
      <w:r>
        <w:t xml:space="preserve"> </w:t>
      </w:r>
      <w:r>
        <w:t xml:space="preserve">Host free "Data Literacy for Local Businesses" sessions at places like Thein Pyu Building, featuring our current data team to showcase real-world impact.</w:t>
      </w:r>
    </w:p>
    <w:p>
      <w:pPr>
        <w:numPr>
          <w:ilvl w:val="0"/>
          <w:numId w:val="1004"/>
        </w:numPr>
        <w:pStyle w:val="Compact"/>
      </w:pPr>
      <w:r>
        <w:rPr>
          <w:bCs/>
          <w:b/>
        </w:rPr>
        <w:t xml:space="preserve">NGO &amp; Government Alliance:</w:t>
      </w:r>
      <w:r>
        <w:t xml:space="preserve"> </w:t>
      </w:r>
      <w:r>
        <w:t xml:space="preserve">Partner with UNDP Myanmar and Ministry of Planning to co-host a "Statistics for Sustainable Development" summit in Yangon—positioning us as industry thought leaders.</w:t>
      </w:r>
    </w:p>
    <w:bookmarkEnd w:id="25"/>
    <w:bookmarkStart w:id="26" w:name="X40e77f8c26c5b1710feb9fd1ea750bbf174ef71"/>
    <w:p>
      <w:pPr>
        <w:pStyle w:val="Heading3"/>
      </w:pPr>
      <w:r>
        <w:t xml:space="preserve">3. Competitive Compensation &amp; Value Proposition</w:t>
      </w:r>
    </w:p>
    <w:p>
      <w:pPr>
        <w:pStyle w:val="FirstParagraph"/>
      </w:pPr>
      <w:r>
        <w:t xml:space="preserve">Beyond salary, we emphasize:</w:t>
      </w:r>
    </w:p>
    <w:p>
      <w:pPr>
        <w:numPr>
          <w:ilvl w:val="0"/>
          <w:numId w:val="1005"/>
        </w:numPr>
        <w:pStyle w:val="Compact"/>
      </w:pPr>
      <w:r>
        <w:rPr>
          <w:bCs/>
          <w:b/>
        </w:rPr>
        <w:t xml:space="preserve">Cultural Integration Support:</w:t>
      </w:r>
      <w:r>
        <w:t xml:space="preserve"> </w:t>
      </w:r>
      <w:r>
        <w:t xml:space="preserve">Language training (Burmese for expats) and local mentorship in Yangon.</w:t>
      </w:r>
    </w:p>
    <w:p>
      <w:pPr>
        <w:numPr>
          <w:ilvl w:val="0"/>
          <w:numId w:val="1005"/>
        </w:numPr>
        <w:pStyle w:val="Compact"/>
      </w:pPr>
      <w:r>
        <w:rPr>
          <w:bCs/>
          <w:b/>
        </w:rPr>
        <w:t xml:space="preserve">Impact Visibility:</w:t>
      </w:r>
      <w:r>
        <w:t xml:space="preserve"> </w:t>
      </w:r>
      <w:r>
        <w:t xml:space="preserve">Clear roadmap showing how the Statistician's work influences national projects (e.g., "Your analysis will directly inform Myanmar's National Health Policy 2030").</w:t>
      </w:r>
    </w:p>
    <w:p>
      <w:pPr>
        <w:numPr>
          <w:ilvl w:val="0"/>
          <w:numId w:val="1005"/>
        </w:numPr>
        <w:pStyle w:val="Compact"/>
      </w:pPr>
      <w:r>
        <w:rPr>
          <w:bCs/>
          <w:b/>
        </w:rPr>
        <w:t xml:space="preserve">Professional Growth:</w:t>
      </w:r>
      <w:r>
        <w:t xml:space="preserve"> </w:t>
      </w:r>
      <w:r>
        <w:t xml:space="preserve">Annual conference sponsorship (e.g., IASC in Bangkok) and Yangon-based upskilling partnerships with Coursera.</w:t>
      </w:r>
    </w:p>
    <w:bookmarkEnd w:id="26"/>
    <w:bookmarkEnd w:id="27"/>
    <w:bookmarkStart w:id="28" w:name="budget-allocation"/>
    <w:p>
      <w:pPr>
        <w:pStyle w:val="Heading2"/>
      </w:pPr>
      <w:r>
        <w:t xml:space="preserve">Budget Allocation</w:t>
      </w:r>
    </w:p>
    <w:p>
      <w:pPr>
        <w:pStyle w:val="FirstParagraph"/>
      </w:pPr>
      <w:r>
        <w:t xml:space="preserve">Total Campaign Budget: $8,500 USD (allocated for Yangon operations):</w:t>
      </w:r>
    </w:p>
    <w:p>
      <w:pPr>
        <w:numPr>
          <w:ilvl w:val="0"/>
          <w:numId w:val="1006"/>
        </w:numPr>
        <w:pStyle w:val="Compact"/>
      </w:pPr>
      <w:r>
        <w:t xml:space="preserve">Online Advertising (Facebook/LinkedIn): $2,800</w:t>
      </w:r>
    </w:p>
    <w:p>
      <w:pPr>
        <w:numPr>
          <w:ilvl w:val="0"/>
          <w:numId w:val="1006"/>
        </w:numPr>
        <w:pStyle w:val="Compact"/>
      </w:pPr>
      <w:r>
        <w:t xml:space="preserve">University Partnership Events: $1,950</w:t>
      </w:r>
    </w:p>
    <w:p>
      <w:pPr>
        <w:numPr>
          <w:ilvl w:val="0"/>
          <w:numId w:val="1006"/>
        </w:numPr>
        <w:pStyle w:val="Compact"/>
      </w:pPr>
      <w:r>
        <w:t xml:space="preserve">Yangon Community Workshops &amp; Summit Sponsorship: $2,300</w:t>
      </w:r>
    </w:p>
    <w:p>
      <w:pPr>
        <w:numPr>
          <w:ilvl w:val="0"/>
          <w:numId w:val="1006"/>
        </w:numPr>
        <w:pStyle w:val="Compact"/>
      </w:pPr>
      <w:r>
        <w:t xml:space="preserve">Career Fair Materials (Burmese-English): $650</w:t>
      </w:r>
    </w:p>
    <w:p>
      <w:pPr>
        <w:numPr>
          <w:ilvl w:val="0"/>
          <w:numId w:val="1006"/>
        </w:numPr>
        <w:pStyle w:val="Compact"/>
      </w:pPr>
      <w:r>
        <w:t xml:space="preserve">Contingency/Unforeseen Opportunities: $800</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 in Yangon</w:t>
      </w:r>
    </w:p>
    <w:p>
      <w:pPr>
        <w:pStyle w:val="BodyText"/>
      </w:pPr>
      <w:r>
        <w:t xml:space="preserve">Pre-Launch (Weeks 1-2)</w:t>
      </w:r>
    </w:p>
    <w:p>
      <w:pPr>
        <w:pStyle w:val="BodyText"/>
      </w:pPr>
      <w:r>
        <w:t xml:space="preserve">Day 1-14</w:t>
      </w:r>
    </w:p>
    <w:p>
      <w:pPr>
        <w:pStyle w:val="BodyText"/>
      </w:pPr>
      <w:r>
        <w:t xml:space="preserve">- Finalize Burmese/English job descriptions</w:t>
      </w:r>
      <w:r>
        <w:br/>
      </w:r>
      <w:r>
        <w:t xml:space="preserve">- Secure university partnerships at University of Economics Yangon</w:t>
      </w:r>
    </w:p>
    <w:p>
      <w:pPr>
        <w:pStyle w:val="BodyText"/>
      </w:pPr>
      <w:r>
        <w:t xml:space="preserve">Launch &amp; Engagement (Weeks 3-6)</w:t>
      </w:r>
    </w:p>
    <w:p>
      <w:pPr>
        <w:pStyle w:val="BodyText"/>
      </w:pPr>
      <w:r>
        <w:t xml:space="preserve">Day 15-45</w:t>
      </w:r>
    </w:p>
    <w:p>
      <w:pPr>
        <w:pStyle w:val="BodyText"/>
      </w:pPr>
      <w:r>
        <w:t xml:space="preserve">- Host first workshop at Yangon Business Center</w:t>
      </w:r>
      <w:r>
        <w:br/>
      </w:r>
      <w:r>
        <w:t xml:space="preserve">- Begin geo-targeted social media campaigns</w:t>
      </w:r>
      <w:r>
        <w:br/>
      </w:r>
      <w:r>
        <w:t xml:space="preserve">- Distribute printed materials at MIIT career fair</w:t>
      </w:r>
    </w:p>
    <w:p>
      <w:pPr>
        <w:pStyle w:val="BodyText"/>
      </w:pPr>
      <w:r>
        <w:t xml:space="preserve">Conversion Phase (Weeks 7-8)</w:t>
      </w:r>
    </w:p>
    <w:p>
      <w:pPr>
        <w:pStyle w:val="BodyText"/>
      </w:pPr>
      <w:r>
        <w:t xml:space="preserve">Day 46-60</w:t>
      </w:r>
    </w:p>
    <w:p>
      <w:pPr>
        <w:pStyle w:val="BodyText"/>
      </w:pPr>
      <w:r>
        <w:t xml:space="preserve">- Conduct interviews for shortlisted candidates in Yangon office</w:t>
      </w:r>
      <w:r>
        <w:br/>
      </w:r>
      <w:r>
        <w:t xml:space="preserve">- Offer cultural integration packages to selected candidates</w:t>
      </w:r>
    </w:p>
    <w:p>
      <w:pPr>
        <w:pStyle w:val="BodyText"/>
      </w:pPr>
      <w:r>
        <w:t xml:space="preserve">Closure (Week 9)</w:t>
      </w:r>
    </w:p>
    <w:p>
      <w:pPr>
        <w:pStyle w:val="BodyText"/>
      </w:pPr>
      <w:r>
        <w:t xml:space="preserve">Day 61-90</w:t>
      </w:r>
    </w:p>
    <w:p>
      <w:pPr>
        <w:pStyle w:val="BodyText"/>
      </w:pPr>
      <w:r>
        <w:t xml:space="preserve">- Extend offer to final candidate</w:t>
      </w:r>
      <w:r>
        <w:br/>
      </w:r>
      <w:r>
        <w:t xml:space="preserve">- Analyze campaign metrics and report on Yangon talent acquisition success</w:t>
      </w:r>
    </w:p>
    <w:bookmarkEnd w:id="29"/>
    <w:bookmarkStart w:id="30" w:name="X93b47e7fc125e970d5ef720ab6c1a5a9ca1c9f3"/>
    <w:p>
      <w:pPr>
        <w:pStyle w:val="Heading2"/>
      </w:pPr>
      <w:r>
        <w:t xml:space="preserve">Evaluation Metrics for Myanmar Yangon Context</w:t>
      </w:r>
    </w:p>
    <w:p>
      <w:pPr>
        <w:pStyle w:val="FirstParagraph"/>
      </w:pPr>
      <w:r>
        <w:t xml:space="preserve">We will measure success through:</w:t>
      </w:r>
    </w:p>
    <w:p>
      <w:pPr>
        <w:numPr>
          <w:ilvl w:val="0"/>
          <w:numId w:val="1007"/>
        </w:numPr>
        <w:pStyle w:val="Compact"/>
      </w:pPr>
      <w:r>
        <w:rPr>
          <w:bCs/>
          <w:b/>
        </w:rPr>
        <w:t xml:space="preserve">Application Quality:</w:t>
      </w:r>
      <w:r>
        <w:t xml:space="preserve"> </w:t>
      </w:r>
      <w:r>
        <w:t xml:space="preserve">% of applicants with Burmese language skills and local project experience (target: 35%)</w:t>
      </w:r>
    </w:p>
    <w:p>
      <w:pPr>
        <w:numPr>
          <w:ilvl w:val="0"/>
          <w:numId w:val="1007"/>
        </w:numPr>
        <w:pStyle w:val="Compact"/>
      </w:pPr>
      <w:r>
        <w:rPr>
          <w:bCs/>
          <w:b/>
        </w:rPr>
        <w:t xml:space="preserve">Geographic Reach:</w:t>
      </w:r>
      <w:r>
        <w:t xml:space="preserve"> </w:t>
      </w:r>
      <w:r>
        <w:t xml:space="preserve">Applicants from Yangon vs. other regions (target: 70% Yangon-based)</w:t>
      </w:r>
    </w:p>
    <w:p>
      <w:pPr>
        <w:numPr>
          <w:ilvl w:val="0"/>
          <w:numId w:val="1007"/>
        </w:numPr>
        <w:pStyle w:val="Compact"/>
      </w:pPr>
      <w:r>
        <w:rPr>
          <w:bCs/>
          <w:b/>
        </w:rPr>
        <w:t xml:space="preserve">Candidate Experience:</w:t>
      </w:r>
      <w:r>
        <w:t xml:space="preserve"> </w:t>
      </w:r>
      <w:r>
        <w:t xml:space="preserve">Post-interview survey scoring in Yangon-specific factors like "Understanding of Myanmar's Data Ecosystem" (target: 4.5/5)</w:t>
      </w:r>
    </w:p>
    <w:p>
      <w:pPr>
        <w:numPr>
          <w:ilvl w:val="0"/>
          <w:numId w:val="1007"/>
        </w:numPr>
        <w:pStyle w:val="Compact"/>
      </w:pPr>
      <w:r>
        <w:rPr>
          <w:bCs/>
          <w:b/>
        </w:rPr>
        <w:t xml:space="preserve">Cost Per Hire:</w:t>
      </w:r>
      <w:r>
        <w:t xml:space="preserve"> </w:t>
      </w:r>
      <w:r>
        <w:t xml:space="preserve">Benchmarking against Yangon market average ($10,200 vs. target $8,500)</w:t>
      </w:r>
    </w:p>
    <w:bookmarkEnd w:id="30"/>
    <w:bookmarkStart w:id="31" w:name="X4008f043da8f22165809b154cd06e26bf3b8c5e"/>
    <w:p>
      <w:pPr>
        <w:pStyle w:val="Heading2"/>
      </w:pPr>
      <w:r>
        <w:t xml:space="preserve">Conclusion: Strategic Alignment with Myanmar Yangon</w:t>
      </w:r>
    </w:p>
    <w:p>
      <w:pPr>
        <w:pStyle w:val="FirstParagraph"/>
      </w:pPr>
      <w:r>
        <w:t xml:space="preserve">This Marketing Plan ensures the Statistician recruitment process transcends generic job posting tactics by deeply integrating into Myanmar Yangon's professional ecosystem. By leveraging local university networks, emphasizing context-specific data challenges, and addressing Yangon's unique cultural landscape, we position our company as a catalyst for statistical innovation in the region. The campaign directly addresses the critical talent gap identified by the Myanmar Central Statistical Office (2023) while offering Statisticians meaningful work that contributes to Yangon's development trajectory. Ultimately, this isn't just about filling a role—it's about building a sustainable statistical capability that advances both our organization and Myanmar Yangon's data-driven future.</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in Myanmar Yangon</dc:title>
  <dc:creator/>
  <dc:language>en</dc:language>
  <cp:keywords/>
  <dcterms:created xsi:type="dcterms:W3CDTF">2025-12-11T09:11:35Z</dcterms:created>
  <dcterms:modified xsi:type="dcterms:W3CDTF">2025-12-11T09:11:35Z</dcterms:modified>
</cp:coreProperties>
</file>

<file path=docProps/custom.xml><?xml version="1.0" encoding="utf-8"?>
<Properties xmlns="http://schemas.openxmlformats.org/officeDocument/2006/custom-properties" xmlns:vt="http://schemas.openxmlformats.org/officeDocument/2006/docPropsVTypes"/>
</file>