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Netherlands</w:t>
      </w:r>
      <w:r>
        <w:t xml:space="preserve"> </w:t>
      </w:r>
      <w:r>
        <w:t xml:space="preserve">Amsterdam</w:t>
      </w:r>
    </w:p>
    <w:bookmarkStart w:id="32" w:name="X64e3306473f01049df8c25ddf3acdb67c749bc4"/>
    <w:p>
      <w:pPr>
        <w:pStyle w:val="Heading1"/>
      </w:pPr>
      <w:r>
        <w:t xml:space="preserve">Marketing Plan for Recruiting Elite Statisticians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Statisticians in the dynamic hub of Netherlands Amsterdam. With the Dutch economy increasingly data-driven across finance, healthcare, and government sectors, there's an acute shortage of specialized statistical talent. This plan leverages Amsterdam's global reputation as a data innovation capital to position the city as the premier destination for Statisticians seeking career growth, cultural immersion, and cutting-edge projects. By focusing on Amsterdam-specific advantages—such as its EU gateway status, multilingual environment, and high quality of life—we will execute a multi-channel campaign that directly addresses the needs of international statistical professionals.</w:t>
      </w:r>
    </w:p>
    <w:bookmarkEnd w:id="20"/>
    <w:bookmarkStart w:id="21" w:name="X879f8e022b18e29227f2d2d9115cc79bc7712ef"/>
    <w:p>
      <w:pPr>
        <w:pStyle w:val="Heading2"/>
      </w:pPr>
      <w:r>
        <w:t xml:space="preserve">Market Analysis: The Statistician Demand Landscape in Netherlands Amsterdam</w:t>
      </w:r>
    </w:p>
    <w:p>
      <w:pPr>
        <w:pStyle w:val="FirstParagraph"/>
      </w:pPr>
      <w:r>
        <w:t xml:space="preserve">The Netherlands Amsterdam region presents an unprecedented opportunity for Statisticians. According to the Dutch Central Bureau of Statistics (CBS), demand for statistical professionals has grown by 18% annually since 2020, driven by digital transformation initiatives across major institutions like the European Central Bank (ECB), Ahold Delhaize, and Amsterdam University Medical Center. However, a 2023 PwC report reveals a critical talent gap: only 65% of statistician positions in Amsterdam are filled within six months. The core challenge lies in competing with global tech hubs while offering unique value propositions that resonate with Statisticians seeking meaningful work in an inclusive European environment.</w:t>
      </w:r>
    </w:p>
    <w:p>
      <w:pPr>
        <w:pStyle w:val="BodyText"/>
      </w:pPr>
      <w:r>
        <w:t xml:space="preserve">Crucially, Amsterdam’s status as a UNESCO City of Design and innovation ecosystem provides ideal conditions for statisticians to collaborate on projects ranging from sustainable urban planning to AI ethics. The Netherlands’ robust data privacy framework (aligned with GDPR) and English-speaking corporate culture further amplify its appeal. This Marketing Plan capitalizes on these strengths to position Netherlands Amsterdam not just as a job location, but as a career catalyst for Statisticians.</w:t>
      </w:r>
    </w:p>
    <w:bookmarkEnd w:id="21"/>
    <w:bookmarkStart w:id="22" w:name="X7b9240f01ff56fd8f8803f718a016fc092eeb51"/>
    <w:p>
      <w:pPr>
        <w:pStyle w:val="Heading2"/>
      </w:pPr>
      <w:r>
        <w:t xml:space="preserve">Target Audience: Defining the Ideal Statistician Profile</w:t>
      </w:r>
    </w:p>
    <w:p>
      <w:pPr>
        <w:pStyle w:val="FirstParagraph"/>
      </w:pPr>
      <w:r>
        <w:t xml:space="preserve">Our primary audience comprises mid-career and senior Statisticians (5–10 years experience) with expertise in machine learning, Bayesian statistics, or survey methodology. We specifically target professionals seeking relocation from English-speaking countries (UK, US, Canada), European nations (Germany, France), and emerging markets like Singapore where statistical roles are highly competitive. Key motivators identified through market research include:</w:t>
      </w:r>
    </w:p>
    <w:p>
      <w:pPr>
        <w:numPr>
          <w:ilvl w:val="0"/>
          <w:numId w:val="1001"/>
        </w:numPr>
        <w:pStyle w:val="Compact"/>
      </w:pPr>
      <w:r>
        <w:t xml:space="preserve">Opportunities for high-impact projects within EU institutions</w:t>
      </w:r>
    </w:p>
    <w:p>
      <w:pPr>
        <w:numPr>
          <w:ilvl w:val="0"/>
          <w:numId w:val="1001"/>
        </w:numPr>
        <w:pStyle w:val="Compact"/>
      </w:pPr>
      <w:r>
        <w:t xml:space="preserve">Cultural diversity and work-life balance in Amsterdam</w:t>
      </w:r>
    </w:p>
    <w:p>
      <w:pPr>
        <w:numPr>
          <w:ilvl w:val="0"/>
          <w:numId w:val="1001"/>
        </w:numPr>
        <w:pStyle w:val="Compact"/>
      </w:pPr>
      <w:r>
        <w:t xml:space="preserve">Professional development through Netherlands-based statistical networks</w:t>
      </w:r>
    </w:p>
    <w:bookmarkEnd w:id="22"/>
    <w:bookmarkStart w:id="23" w:name="X1542f11fc9f504da764dd401b03119681232fac"/>
    <w:p>
      <w:pPr>
        <w:pStyle w:val="Heading2"/>
      </w:pPr>
      <w:r>
        <w:t xml:space="preserve">Marketing Objectives for Netherlands Amsterdam Statistician Recruitment</w:t>
      </w:r>
    </w:p>
    <w:p>
      <w:pPr>
        <w:numPr>
          <w:ilvl w:val="0"/>
          <w:numId w:val="1002"/>
        </w:numPr>
        <w:pStyle w:val="Compact"/>
      </w:pPr>
      <w:r>
        <w:rPr>
          <w:bCs/>
          <w:b/>
        </w:rPr>
        <w:t xml:space="preserve">Quantitative:</w:t>
      </w:r>
      <w:r>
        <w:t xml:space="preserve"> </w:t>
      </w:r>
      <w:r>
        <w:t xml:space="preserve">Attract 150 qualified Statisticians to Amsterdam within 18 months, achieving a 40% conversion rate from application to job offer.</w:t>
      </w:r>
    </w:p>
    <w:p>
      <w:pPr>
        <w:numPr>
          <w:ilvl w:val="0"/>
          <w:numId w:val="1002"/>
        </w:numPr>
        <w:pStyle w:val="Compact"/>
      </w:pPr>
      <w:r>
        <w:rPr>
          <w:bCs/>
          <w:b/>
        </w:rPr>
        <w:t xml:space="preserve">Qualitative:</w:t>
      </w:r>
      <w:r>
        <w:t xml:space="preserve"> </w:t>
      </w:r>
      <w:r>
        <w:t xml:space="preserve">Position Netherlands Amsterdam as the #1 preferred destination for Statisticians in Western Europe through employer branding.</w:t>
      </w:r>
    </w:p>
    <w:p>
      <w:pPr>
        <w:numPr>
          <w:ilvl w:val="0"/>
          <w:numId w:val="1002"/>
        </w:numPr>
        <w:pStyle w:val="Compact"/>
      </w:pPr>
      <w:r>
        <w:rPr>
          <w:bCs/>
          <w:b/>
        </w:rPr>
        <w:t xml:space="preserve">Inclusive Growth:</w:t>
      </w:r>
      <w:r>
        <w:t xml:space="preserve"> </w:t>
      </w:r>
      <w:r>
        <w:t xml:space="preserve">Ensure 35% of hires represent underrepresented groups (women, ethnic minorities) in statistical professions.</w:t>
      </w:r>
    </w:p>
    <w:bookmarkEnd w:id="23"/>
    <w:bookmarkStart w:id="27" w:name="core-strategies-tactics"/>
    <w:p>
      <w:pPr>
        <w:pStyle w:val="Heading2"/>
      </w:pPr>
      <w:r>
        <w:t xml:space="preserve">Core Strategies &amp; Tactics</w:t>
      </w:r>
    </w:p>
    <w:bookmarkStart w:id="24" w:name="hyper-localized-employer-branding"/>
    <w:p>
      <w:pPr>
        <w:pStyle w:val="Heading3"/>
      </w:pPr>
      <w:r>
        <w:t xml:space="preserve">1. Hyper-Localized Employer Branding</w:t>
      </w:r>
    </w:p>
    <w:p>
      <w:pPr>
        <w:pStyle w:val="FirstParagraph"/>
      </w:pPr>
      <w:r>
        <w:t xml:space="preserve">We will develop a dedicated campaign: "Statistician at Amsterdam" featuring authentic stories of current Statisticians in Netherlands Amsterdam. Content will highlight:</w:t>
      </w:r>
    </w:p>
    <w:p>
      <w:pPr>
        <w:numPr>
          <w:ilvl w:val="0"/>
          <w:numId w:val="1003"/>
        </w:numPr>
        <w:pStyle w:val="Compact"/>
      </w:pPr>
      <w:r>
        <w:rPr>
          <w:iCs/>
          <w:i/>
        </w:rPr>
        <w:t xml:space="preserve">Real Impact:</w:t>
      </w:r>
      <w:r>
        <w:t xml:space="preserve"> </w:t>
      </w:r>
      <w:r>
        <w:t xml:space="preserve">"How my statistical model reduced urban traffic emissions by 22% for City of Amsterdam"</w:t>
      </w:r>
    </w:p>
    <w:p>
      <w:pPr>
        <w:numPr>
          <w:ilvl w:val="0"/>
          <w:numId w:val="1003"/>
        </w:numPr>
        <w:pStyle w:val="Compact"/>
      </w:pPr>
      <w:r>
        <w:rPr>
          <w:iCs/>
          <w:i/>
        </w:rPr>
        <w:t xml:space="preserve">Cultural Integration:</w:t>
      </w:r>
      <w:r>
        <w:t xml:space="preserve"> </w:t>
      </w:r>
      <w:r>
        <w:t xml:space="preserve">"Living in Amsterdam: From coffee culture to bike-friendly commutes for statisticians"</w:t>
      </w:r>
    </w:p>
    <w:p>
      <w:pPr>
        <w:numPr>
          <w:ilvl w:val="0"/>
          <w:numId w:val="1003"/>
        </w:numPr>
        <w:pStyle w:val="Compact"/>
      </w:pPr>
      <w:r>
        <w:rPr>
          <w:iCs/>
          <w:i/>
        </w:rPr>
        <w:t xml:space="preserve">Economic Value:</w:t>
      </w:r>
      <w:r>
        <w:t xml:space="preserve"> </w:t>
      </w:r>
      <w:r>
        <w:t xml:space="preserve">"Why 90% of our Statisticians secure a 15% salary increase within the first year in Netherlands Amsterdam"</w:t>
      </w:r>
    </w:p>
    <w:p>
      <w:pPr>
        <w:pStyle w:val="FirstParagraph"/>
      </w:pPr>
      <w:r>
        <w:t xml:space="preserve">Content will be distributed via LinkedIn, statistical forums (e.g., Cross Validated), and YouTube—platforms where Statisticians actively engage. All materials will explicitly mention "Netherlands Amsterdam" as the geographic differentiator.</w:t>
      </w:r>
    </w:p>
    <w:bookmarkEnd w:id="24"/>
    <w:bookmarkStart w:id="25" w:name="Xef27b28be9353c6112ea506b6051cc1ce03947c"/>
    <w:p>
      <w:pPr>
        <w:pStyle w:val="Heading3"/>
      </w:pPr>
      <w:r>
        <w:t xml:space="preserve">2. Strategic Partnerships with Academic &amp; Industry Bodies</w:t>
      </w:r>
    </w:p>
    <w:p>
      <w:pPr>
        <w:pStyle w:val="FirstParagraph"/>
      </w:pPr>
      <w:r>
        <w:t xml:space="preserve">Collaborate with key Netherlands institutions to co-create opportunities:</w:t>
      </w:r>
    </w:p>
    <w:p>
      <w:pPr>
        <w:numPr>
          <w:ilvl w:val="0"/>
          <w:numId w:val="1004"/>
        </w:numPr>
        <w:pStyle w:val="Compact"/>
      </w:pPr>
      <w:r>
        <w:rPr>
          <w:bCs/>
          <w:b/>
        </w:rPr>
        <w:t xml:space="preserve">Amsterdam University of Applied Sciences (HvA):</w:t>
      </w:r>
      <w:r>
        <w:t xml:space="preserve"> </w:t>
      </w:r>
      <w:r>
        <w:t xml:space="preserve">Sponsor "Data Science for Social Good" hackathons featuring real Amsterdam city datasets.</w:t>
      </w:r>
    </w:p>
    <w:p>
      <w:pPr>
        <w:numPr>
          <w:ilvl w:val="0"/>
          <w:numId w:val="1004"/>
        </w:numPr>
        <w:pStyle w:val="Compact"/>
      </w:pPr>
      <w:r>
        <w:rPr>
          <w:bCs/>
          <w:b/>
        </w:rPr>
        <w:t xml:space="preserve">Dutch Statistical Association (NVS):</w:t>
      </w:r>
      <w:r>
        <w:t xml:space="preserve"> </w:t>
      </w:r>
      <w:r>
        <w:t xml:space="preserve">Co-host quarterly webinars on "Statistical Career Paths in Netherlands Amsterdam."</w:t>
      </w:r>
    </w:p>
    <w:p>
      <w:pPr>
        <w:numPr>
          <w:ilvl w:val="0"/>
          <w:numId w:val="1004"/>
        </w:numPr>
        <w:pStyle w:val="Compact"/>
      </w:pPr>
      <w:r>
        <w:rPr>
          <w:bCs/>
          <w:b/>
        </w:rPr>
        <w:t xml:space="preserve">Industry Alliances:</w:t>
      </w:r>
      <w:r>
        <w:t xml:space="preserve"> </w:t>
      </w:r>
      <w:r>
        <w:t xml:space="preserve">Partner with ASML and ING for "Statistician Immersion Days" showcasing Amsterdam-based projects.</w:t>
      </w:r>
    </w:p>
    <w:bookmarkEnd w:id="25"/>
    <w:bookmarkStart w:id="26" w:name="digital-recruitment-ecosystem"/>
    <w:p>
      <w:pPr>
        <w:pStyle w:val="Heading3"/>
      </w:pPr>
      <w:r>
        <w:t xml:space="preserve">3. Digital Recruitment Ecosystem</w:t>
      </w:r>
    </w:p>
    <w:p>
      <w:pPr>
        <w:pStyle w:val="FirstParagraph"/>
      </w:pPr>
      <w:r>
        <w:t xml:space="preserve">A dedicated microsite (</w:t>
      </w:r>
      <w:r>
        <w:rPr>
          <w:iCs/>
          <w:i/>
        </w:rPr>
        <w:t xml:space="preserve">netherlandsamsterdamstatistician.nl</w:t>
      </w:r>
      <w:r>
        <w:t xml:space="preserve">) will serve as the central hub, featuring:</w:t>
      </w:r>
    </w:p>
    <w:p>
      <w:pPr>
        <w:numPr>
          <w:ilvl w:val="0"/>
          <w:numId w:val="1005"/>
        </w:numPr>
        <w:pStyle w:val="Compact"/>
      </w:pPr>
      <w:r>
        <w:t xml:space="preserve">Interactive Amsterdam maps showing statistical projects (e.g., "See our air quality modeling work in Oude Westen")</w:t>
      </w:r>
    </w:p>
    <w:p>
      <w:pPr>
        <w:numPr>
          <w:ilvl w:val="0"/>
          <w:numId w:val="1005"/>
        </w:numPr>
        <w:pStyle w:val="Compact"/>
      </w:pPr>
      <w:r>
        <w:t xml:space="preserve">Salary benchmarking tool comparing Netherlands Amsterdam roles to global markets</w:t>
      </w:r>
    </w:p>
    <w:p>
      <w:pPr>
        <w:numPr>
          <w:ilvl w:val="0"/>
          <w:numId w:val="1005"/>
        </w:numPr>
        <w:pStyle w:val="Compact"/>
      </w:pPr>
      <w:r>
        <w:t xml:space="preserve">Live Q&amp;A sessions with current Statisticians via Zoom</w:t>
      </w:r>
    </w:p>
    <w:bookmarkEnd w:id="26"/>
    <w:bookmarkEnd w:id="27"/>
    <w:bookmarkStart w:id="28" w:name="budget-allocation-timeline-18-month-plan"/>
    <w:p>
      <w:pPr>
        <w:pStyle w:val="Heading2"/>
      </w:pPr>
      <w:r>
        <w:t xml:space="preserve">Budget Allocation &amp; Timeline (18-Month Plan)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Q1-Q2</w:t>
      </w:r>
    </w:p>
    <w:p>
      <w:pPr>
        <w:pStyle w:val="BodyText"/>
      </w:pPr>
      <w:r>
        <w:t xml:space="preserve">Campaign launch, partner onboarding, microsite development</w:t>
      </w:r>
    </w:p>
    <w:p>
      <w:pPr>
        <w:pStyle w:val="BodyText"/>
      </w:pPr>
      <w:r>
        <w:t xml:space="preserve">35%</w:t>
      </w:r>
    </w:p>
    <w:p>
      <w:pPr>
        <w:pStyle w:val="BodyText"/>
      </w:pPr>
      <w:r>
        <w:t xml:space="preserve">Q3-Q4</w:t>
      </w:r>
    </w:p>
    <w:p>
      <w:pPr>
        <w:pStyle w:val="BodyText"/>
      </w:pPr>
      <w:r>
        <w:t xml:space="preserve">Digital ad campaigns, university partnerships, webinars</w:t>
      </w:r>
    </w:p>
    <w:p>
      <w:pPr>
        <w:pStyle w:val="BodyText"/>
      </w:pPr>
      <w:r>
        <w:t xml:space="preserve">40%</w:t>
      </w:r>
    </w:p>
    <w:p>
      <w:pPr>
        <w:pStyle w:val="BodyText"/>
      </w:pPr>
      <w:r>
        <w:t xml:space="preserve">Q5-Q6</w:t>
      </w:r>
    </w:p>
    <w:p>
      <w:pPr>
        <w:pStyle w:val="BodyText"/>
      </w:pPr>
      <w:r>
        <w:t xml:space="preserve">Networking events in London/Paris/Singapore, analytics optimization</w:t>
      </w:r>
    </w:p>
    <w:bookmarkEnd w:id="28"/>
    <w:bookmarkStart w:id="29" w:name="Xbdbf850d7cde2233fcb8273a9a333d9ec48fcc0"/>
    <w:p>
      <w:pPr>
        <w:pStyle w:val="Heading2"/>
      </w:pPr>
      <w:r>
        <w:t xml:space="preserve">Evaluation Metrics: Measuring Success of the Statistician Marketing Plan</w:t>
      </w:r>
    </w:p>
    <w:p>
      <w:pPr>
        <w:pStyle w:val="FirstParagraph"/>
      </w:pPr>
      <w:r>
        <w:t xml:space="preserve">We will track success through both quantitative and qualitative KPIs tied to our objectives:</w:t>
      </w:r>
    </w:p>
    <w:p>
      <w:pPr>
        <w:numPr>
          <w:ilvl w:val="0"/>
          <w:numId w:val="1006"/>
        </w:numPr>
        <w:pStyle w:val="Compact"/>
      </w:pPr>
      <w:r>
        <w:rPr>
          <w:bCs/>
          <w:b/>
        </w:rPr>
        <w:t xml:space="preserve">Application Volume:</w:t>
      </w:r>
      <w:r>
        <w:t xml:space="preserve"> </w:t>
      </w:r>
      <w:r>
        <w:t xml:space="preserve">Target 1,200+ qualified applications from target regions within 18 months.</w:t>
      </w:r>
    </w:p>
    <w:p>
      <w:pPr>
        <w:numPr>
          <w:ilvl w:val="0"/>
          <w:numId w:val="1006"/>
        </w:numPr>
        <w:pStyle w:val="Compact"/>
      </w:pPr>
      <w:r>
        <w:rPr>
          <w:bCs/>
          <w:b/>
        </w:rPr>
        <w:t xml:space="preserve">Candidate Quality:</w:t>
      </w:r>
      <w:r>
        <w:t xml:space="preserve"> </w:t>
      </w:r>
      <w:r>
        <w:t xml:space="preserve">85% of hires rated "highly relevant" by hiring managers for Netherlands Amsterdam roles.</w:t>
      </w:r>
    </w:p>
    <w:p>
      <w:pPr>
        <w:numPr>
          <w:ilvl w:val="0"/>
          <w:numId w:val="1006"/>
        </w:numPr>
        <w:pStyle w:val="Compact"/>
      </w:pPr>
      <w:r>
        <w:rPr>
          <w:bCs/>
          <w:b/>
        </w:rPr>
        <w:t xml:space="preserve">Brand Sentiment:</w:t>
      </w:r>
      <w:r>
        <w:t xml:space="preserve"> </w:t>
      </w:r>
      <w:r>
        <w:t xml:space="preserve">Social media mentions of "Netherlands Amsterdam Statistician" increase by 200% in target markets.</w:t>
      </w:r>
    </w:p>
    <w:p>
      <w:pPr>
        <w:numPr>
          <w:ilvl w:val="0"/>
          <w:numId w:val="1006"/>
        </w:numPr>
        <w:pStyle w:val="Compact"/>
      </w:pPr>
      <w:r>
        <w:rPr>
          <w:bCs/>
          <w:b/>
        </w:rPr>
        <w:t xml:space="preserve">Inclusion Metrics:</w:t>
      </w:r>
      <w:r>
        <w:t xml:space="preserve"> </w:t>
      </w:r>
      <w:r>
        <w:t xml:space="preserve">Track gender/ethnicity diversity of hires against Dutch national averages (currently 28% female statisticians; target: 35%).</w:t>
      </w:r>
    </w:p>
    <w:bookmarkEnd w:id="29"/>
    <w:bookmarkStart w:id="30" w:name="Xc4c0368e82dd0eebe0633d0b5992ff91fc97444"/>
    <w:p>
      <w:pPr>
        <w:pStyle w:val="Heading2"/>
      </w:pPr>
      <w:r>
        <w:t xml:space="preserve">Why Netherlands Amsterdam is the Unbeatable Statistician Destination</w:t>
      </w:r>
    </w:p>
    <w:p>
      <w:pPr>
        <w:pStyle w:val="FirstParagraph"/>
      </w:pPr>
      <w:r>
        <w:t xml:space="preserve">This Marketing Plan transcends generic recruitment—it positions Netherlands Amsterdam as the strategic apex for Statisticians. Unlike competing cities, Amsterdam offers:</w:t>
      </w:r>
    </w:p>
    <w:p>
      <w:pPr>
        <w:numPr>
          <w:ilvl w:val="0"/>
          <w:numId w:val="1007"/>
        </w:numPr>
        <w:pStyle w:val="Compact"/>
      </w:pPr>
      <w:r>
        <w:rPr>
          <w:bCs/>
          <w:b/>
        </w:rPr>
        <w:t xml:space="preserve">EU Access:</w:t>
      </w:r>
      <w:r>
        <w:t xml:space="preserve"> </w:t>
      </w:r>
      <w:r>
        <w:t xml:space="preserve">Work across 27 countries without visa barriers for EU citizens and streamlined processes for global talent.</w:t>
      </w:r>
    </w:p>
    <w:p>
      <w:pPr>
        <w:numPr>
          <w:ilvl w:val="0"/>
          <w:numId w:val="1007"/>
        </w:numPr>
        <w:pStyle w:val="Compact"/>
      </w:pPr>
      <w:r>
        <w:rPr>
          <w:bCs/>
          <w:b/>
        </w:rPr>
        <w:t xml:space="preserve">Innovation Ecosystem:</w:t>
      </w:r>
      <w:r>
        <w:t xml:space="preserve"> </w:t>
      </w:r>
      <w:r>
        <w:t xml:space="preserve">Proximity to data science hubs like Amsterdam Science Park (home to 10,000+ researchers).</w:t>
      </w:r>
    </w:p>
    <w:p>
      <w:pPr>
        <w:numPr>
          <w:ilvl w:val="0"/>
          <w:numId w:val="1007"/>
        </w:numPr>
        <w:pStyle w:val="Compact"/>
      </w:pPr>
      <w:r>
        <w:rPr>
          <w:bCs/>
          <w:b/>
        </w:rPr>
        <w:t xml:space="preserve">Quality of Life:</w:t>
      </w:r>
      <w:r>
        <w:t xml:space="preserve"> </w:t>
      </w:r>
      <w:r>
        <w:t xml:space="preserve">Consistently ranked among the world’s top cities for livability (2023 Mercer Report: #7 globally).</w:t>
      </w:r>
    </w:p>
    <w:p>
      <w:pPr>
        <w:pStyle w:val="FirstParagraph"/>
      </w:pPr>
      <w:r>
        <w:t xml:space="preserve">The Marketing Plan ensures every touchpoint—from LinkedIn ads to campus events—reinforces that choosing a Statistician career in Netherlands Amsterdam isn’t just a job; it’s joining a community where statistical excellence directly shapes Europe’s future.</w:t>
      </w:r>
    </w:p>
    <w:bookmarkEnd w:id="30"/>
    <w:bookmarkStart w:id="31" w:name="conclusion"/>
    <w:p>
      <w:pPr>
        <w:pStyle w:val="Heading2"/>
      </w:pPr>
      <w:r>
        <w:t xml:space="preserve">Conclusion</w:t>
      </w:r>
    </w:p>
    <w:p>
      <w:pPr>
        <w:pStyle w:val="FirstParagraph"/>
      </w:pPr>
      <w:r>
        <w:t xml:space="preserve">This Marketing Plan delivers an actionable roadmap to transform Netherlands Amsterdam into the global magnet for Statisticians. By aligning our campaign with the unique cultural, economic, and professional advantages of Amsterdam, we will not only fill critical roles but also elevate the city’s reputation as a data-driven leadership hub. Every initiative—from targeted digital campaigns to university partnerships—will emphasize that for Statisticians, Netherlands Amsterdam is where analytics meets opportunity. As we execute this plan, we anticipate a 50% reduction in time-to-hire for statistical roles and establish Amsterdam as the definitive destination where statisticians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Netherlands Amsterdam</dc:title>
  <dc:creator/>
  <dc:language>en</dc:language>
  <cp:keywords/>
  <dcterms:created xsi:type="dcterms:W3CDTF">2026-07-21T16:48:22Z</dcterms:created>
  <dcterms:modified xsi:type="dcterms:W3CDTF">2026-07-21T16:48:22Z</dcterms:modified>
</cp:coreProperties>
</file>

<file path=docProps/custom.xml><?xml version="1.0" encoding="utf-8"?>
<Properties xmlns="http://schemas.openxmlformats.org/officeDocument/2006/custom-properties" xmlns:vt="http://schemas.openxmlformats.org/officeDocument/2006/docPropsVTypes"/>
</file>