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Statistical</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3" w:name="Xdc8fc5b1e5bc9195fc9feb12b66d029925c3cea"/>
    <w:p>
      <w:pPr>
        <w:pStyle w:val="Heading1"/>
      </w:pPr>
      <w:r>
        <w:t xml:space="preserve">Comprehensive Marketing Plan for Statistical Services in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grow statistical service solutions targeting businesses, government agencies, and academic institutions across Karachi, Pakistan. As the largest city in Pakistan with a population exceeding 20 million people and a rapidly expanding economy, Karachi represents an untapped market for professional statistical expertise. Our core offering positions a highly skilled</w:t>
      </w:r>
      <w:r>
        <w:t xml:space="preserve"> </w:t>
      </w:r>
      <w:r>
        <w:rPr>
          <w:bCs/>
          <w:b/>
        </w:rPr>
        <w:t xml:space="preserve">Statistician</w:t>
      </w:r>
      <w:r>
        <w:t xml:space="preserve"> </w:t>
      </w:r>
      <w:r>
        <w:t xml:space="preserve">as an essential business partner for data-driven decision-making. This plan details how we will leverage local market dynamics to become the premier statistical consultancy in Pakistan Karachi within 36 months.</w:t>
      </w:r>
    </w:p>
    <w:bookmarkEnd w:id="20"/>
    <w:bookmarkStart w:id="21" w:name="Xe985a11cd959463937952bdfb40644a9ce8797d"/>
    <w:p>
      <w:pPr>
        <w:pStyle w:val="Heading2"/>
      </w:pPr>
      <w:r>
        <w:t xml:space="preserve">Market Analysis: Karachi's Data-Driven Opportunity</w:t>
      </w:r>
    </w:p>
    <w:p>
      <w:pPr>
        <w:pStyle w:val="FirstParagraph"/>
      </w:pPr>
      <w:r>
        <w:t xml:space="preserve">Karachi, as Pakistan's economic capital and commercial hub, faces critical challenges in data utilization. Despite having numerous industries—from textiles and shipping to finance and healthcare—many local organizations lack systematic statistical capabilities. According to the Pakistan Bureau of Statistics (PBS), only 38% of Karachi-based SMEs currently employ formal data analysis processes. The city's rapid urbanization (projected 25% growth by 2030) intensifies demand for evidence-based planning in healthcare, infrastructure, and economic policy. This gap presents a unique opportunity for a specialized</w:t>
      </w:r>
      <w:r>
        <w:t xml:space="preserve"> </w:t>
      </w:r>
      <w:r>
        <w:rPr>
          <w:bCs/>
          <w:b/>
        </w:rPr>
        <w:t xml:space="preserve">Statistician</w:t>
      </w:r>
      <w:r>
        <w:t xml:space="preserve"> </w:t>
      </w:r>
      <w:r>
        <w:t xml:space="preserve">service provider to deliver actionable insights directly addressing Karachi's complex socio-economic landscape.</w:t>
      </w:r>
    </w:p>
    <w:p>
      <w:pPr>
        <w:pStyle w:val="BodyText"/>
      </w:pPr>
      <w:r>
        <w:t xml:space="preserve">The competitive landscape in Pakistan Karachi remains fragmented. While traditional market research firms exist, few offer end-to-end statistical services tailored to local context. Competitors often lack domain expertise in Pakistani datasets or charge premium fees beyond SME affordability. Our analysis confirms a rising demand across sectors: 72% of Karachi businesses (per KPMG Pakistan survey) cite "poor data quality" as a top operational barrier, creating an urgent need for certified statistical professionals.</w:t>
      </w:r>
    </w:p>
    <w:bookmarkEnd w:id="21"/>
    <w:bookmarkStart w:id="22" w:name="marketing-objectives"/>
    <w:p>
      <w:pPr>
        <w:pStyle w:val="Heading2"/>
      </w:pPr>
      <w:r>
        <w:t xml:space="preserve">Marketing Objectives</w:t>
      </w:r>
    </w:p>
    <w:p>
      <w:pPr>
        <w:numPr>
          <w:ilvl w:val="0"/>
          <w:numId w:val="1001"/>
        </w:numPr>
        <w:pStyle w:val="Compact"/>
      </w:pPr>
      <w:r>
        <w:t xml:space="preserve">Establish brand recognition as the leading statistical consultancy in Pakistan Karachi within 18 months</w:t>
      </w:r>
    </w:p>
    <w:bookmarkEnd w:id="22"/>
    <w:bookmarkStart w:id="23" w:name="target-audience-in-pakistan-karachi"/>
    <w:p>
      <w:pPr>
        <w:pStyle w:val="Heading2"/>
      </w:pPr>
      <w:r>
        <w:t xml:space="preserve">Target Audience in Pakistan Karachi</w:t>
      </w:r>
    </w:p>
    <w:p>
      <w:pPr>
        <w:pStyle w:val="FirstParagraph"/>
      </w:pPr>
      <w:r>
        <w:t xml:space="preserve">Our primary segments include:</w:t>
      </w:r>
    </w:p>
    <w:p>
      <w:pPr>
        <w:numPr>
          <w:ilvl w:val="0"/>
          <w:numId w:val="1002"/>
        </w:numPr>
        <w:pStyle w:val="Compact"/>
      </w:pPr>
      <w:r>
        <w:rPr>
          <w:bCs/>
          <w:b/>
        </w:rPr>
        <w:t xml:space="preserve">Government Bodies:</w:t>
      </w:r>
      <w:r>
        <w:t xml:space="preserve"> </w:t>
      </w:r>
      <w:r>
        <w:t xml:space="preserve">Federal and Sindh Provincial departments (e.g., Karachi Metropolitan Corporation, Health Department) requiring census analysis, policy impact assessment.</w:t>
      </w:r>
    </w:p>
    <w:p>
      <w:pPr>
        <w:numPr>
          <w:ilvl w:val="0"/>
          <w:numId w:val="1002"/>
        </w:numPr>
        <w:pStyle w:val="Compact"/>
      </w:pPr>
      <w:r>
        <w:rPr>
          <w:bCs/>
          <w:b/>
        </w:rPr>
        <w:t xml:space="preserve">Healthcare Institutions:</w:t>
      </w:r>
      <w:r>
        <w:t xml:space="preserve"> </w:t>
      </w:r>
      <w:r>
        <w:t xml:space="preserve">Private hospitals (like Shaukat Khanum, Aga Khan) needing epidemiological modeling and patient outcome analytics.</w:t>
      </w:r>
    </w:p>
    <w:p>
      <w:pPr>
        <w:numPr>
          <w:ilvl w:val="0"/>
          <w:numId w:val="1002"/>
        </w:numPr>
        <w:pStyle w:val="Compact"/>
      </w:pPr>
      <w:r>
        <w:rPr>
          <w:bCs/>
          <w:b/>
        </w:rPr>
        <w:t xml:space="preserve">SMEs &amp; Corporates:</w:t>
      </w:r>
      <w:r>
        <w:t xml:space="preserve"> </w:t>
      </w:r>
      <w:r>
        <w:t xml:space="preserve">Manufacturing firms in Karachi's industrial zones (e.g., SITE, Korangi) seeking market trend analysis and quality control statistics.</w:t>
      </w:r>
    </w:p>
    <w:p>
      <w:pPr>
        <w:numPr>
          <w:ilvl w:val="0"/>
          <w:numId w:val="1002"/>
        </w:numPr>
        <w:pStyle w:val="Compact"/>
      </w:pPr>
      <w:r>
        <w:rPr>
          <w:bCs/>
          <w:b/>
        </w:rPr>
        <w:t xml:space="preserve">Academic Research:</w:t>
      </w:r>
      <w:r>
        <w:t xml:space="preserve"> </w:t>
      </w:r>
      <w:r>
        <w:t xml:space="preserve">Universities across Karachi requiring survey design and thesis-level statistical support.</w:t>
      </w:r>
    </w:p>
    <w:bookmarkEnd w:id="23"/>
    <w:bookmarkStart w:id="28" w:name="marketing-strategies-tactics"/>
    <w:p>
      <w:pPr>
        <w:pStyle w:val="Heading2"/>
      </w:pPr>
      <w:r>
        <w:t xml:space="preserve">Marketing Strategies &amp; Tactics</w:t>
      </w:r>
    </w:p>
    <w:bookmarkStart w:id="24" w:name="hyper-local-positioning"/>
    <w:p>
      <w:pPr>
        <w:pStyle w:val="Heading3"/>
      </w:pPr>
      <w:r>
        <w:t xml:space="preserve">1. Hyper-Local Positioning</w:t>
      </w:r>
    </w:p>
    <w:p>
      <w:pPr>
        <w:pStyle w:val="FirstParagraph"/>
      </w:pPr>
      <w:r>
        <w:t xml:space="preserve">We will emphasize our deep understanding of Pakistan Karachi's unique context: "Statistical Solutions Designed for Karachi, Not Generic Models." All case studies will feature local success stories (e.g., optimizing public transport routes using Karachi traffic data, analyzing textile export patterns from Bin Qasim Port). Our marketing materials will incorporate Urdu-English bilingual content to resonate with the city's professional community.</w:t>
      </w:r>
    </w:p>
    <w:bookmarkEnd w:id="24"/>
    <w:bookmarkStart w:id="25" w:name="digital-engagement-in-karachi"/>
    <w:p>
      <w:pPr>
        <w:pStyle w:val="Heading3"/>
      </w:pPr>
      <w:r>
        <w:t xml:space="preserve">2. Digital Engagement in Karachi</w:t>
      </w:r>
    </w:p>
    <w:p>
      <w:pPr>
        <w:pStyle w:val="FirstParagraph"/>
      </w:pPr>
      <w:r>
        <w:t xml:space="preserve">Targeted social media campaigns on Facebook and LinkedIn focusing on Karachi-based professionals using keywords like "statistician in Karachi" and "data analysis Pakistan." We will partner with influential tech communities like "Karachi Tech Hub" for webinars addressing city-specific challenges (e.g., "Using Statistics to Reduce Power Outages in Karachi"). SEO strategy prioritizes local keywords: "best statistician services Karachi," "statistical consulting Pakistan."</w:t>
      </w:r>
    </w:p>
    <w:bookmarkEnd w:id="25"/>
    <w:bookmarkStart w:id="26" w:name="strategic-partnerships"/>
    <w:p>
      <w:pPr>
        <w:pStyle w:val="Heading3"/>
      </w:pPr>
      <w:r>
        <w:t xml:space="preserve">3. Strategic Partnerships</w:t>
      </w:r>
    </w:p>
    <w:p>
      <w:pPr>
        <w:pStyle w:val="FirstParagraph"/>
      </w:pPr>
      <w:r>
        <w:t xml:space="preserve">Forge alliances with key Karachi institutions:</w:t>
      </w:r>
    </w:p>
    <w:p>
      <w:pPr>
        <w:numPr>
          <w:ilvl w:val="0"/>
          <w:numId w:val="1003"/>
        </w:numPr>
        <w:pStyle w:val="Compact"/>
      </w:pPr>
      <w:r>
        <w:t xml:space="preserve">Collaborate with IBA's Business Analytics Department for student internships and joint workshops.</w:t>
      </w:r>
    </w:p>
    <w:p>
      <w:pPr>
        <w:numPr>
          <w:ilvl w:val="0"/>
          <w:numId w:val="1003"/>
        </w:numPr>
        <w:pStyle w:val="Compact"/>
      </w:pPr>
      <w:r>
        <w:t xml:space="preserve">Pitch statistical support packages to KMC (Karachi Metropolitan Corporation) for urban planning projects.</w:t>
      </w:r>
    </w:p>
    <w:p>
      <w:pPr>
        <w:numPr>
          <w:ilvl w:val="0"/>
          <w:numId w:val="1003"/>
        </w:numPr>
        <w:pStyle w:val="Compact"/>
      </w:pPr>
      <w:r>
        <w:t xml:space="preserve">Offer subsidized pilot services to 10 SMEs through Karachi Chamber of Commerce &amp; Industry (KCCI).</w:t>
      </w:r>
    </w:p>
    <w:bookmarkEnd w:id="26"/>
    <w:bookmarkStart w:id="27" w:name="thought-leadership"/>
    <w:p>
      <w:pPr>
        <w:pStyle w:val="Heading3"/>
      </w:pPr>
      <w:r>
        <w:t xml:space="preserve">4. Thought Leadership</w:t>
      </w:r>
    </w:p>
    <w:p>
      <w:pPr>
        <w:pStyle w:val="FirstParagraph"/>
      </w:pPr>
      <w:r>
        <w:t xml:space="preserve">Publish monthly reports on Karachi-specific data trends in partnership with Dawn Business and The News. Example: "2024 Karachi Retail Sector Statistical Review" to demonstrate expertise while attracting potential clients.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 (PKR)</w:t>
      </w:r>
    </w:p>
    <w:p>
      <w:pPr>
        <w:pStyle w:val="BodyText"/>
      </w:pPr>
      <w:r>
        <w:t xml:space="preserve">Expected Impact</w:t>
      </w:r>
    </w:p>
    <w:p>
      <w:pPr>
        <w:pStyle w:val="BodyText"/>
      </w:pPr>
      <w:r>
        <w:t xml:space="preserve">Digital Marketing (Facebook/LinkedIn Ads, SEO)</w:t>
      </w:r>
    </w:p>
    <w:p>
      <w:pPr>
        <w:pStyle w:val="BodyText"/>
      </w:pPr>
      <w:r>
        <w:t xml:space="preserve">4,200,000</w:t>
      </w:r>
    </w:p>
    <w:p>
      <w:pPr>
        <w:pStyle w:val="BodyText"/>
      </w:pPr>
      <w:r>
        <w:t xml:space="preserve">Client leads from Karachi-based businesses</w:t>
      </w:r>
    </w:p>
    <w:p>
      <w:pPr>
        <w:pStyle w:val="BodyText"/>
      </w:pPr>
      <w:r>
        <w:t xml:space="preserve">Partnership Development (KCCI, IBA)</w:t>
      </w:r>
    </w:p>
    <w:p>
      <w:pPr>
        <w:pStyle w:val="BodyText"/>
      </w:pPr>
      <w:r>
        <w:t xml:space="preserve">1,800,000</w:t>
      </w:r>
    </w:p>
    <w:p>
      <w:pPr>
        <w:pStyle w:val="BodyText"/>
      </w:pPr>
      <w:r>
        <w:t xml:space="preserve">Strategic referrals and credibility building</w:t>
      </w:r>
    </w:p>
    <w:p>
      <w:pPr>
        <w:pStyle w:val="BodyText"/>
      </w:pPr>
      <w:r>
        <w:t xml:space="preserve">Localized Content (Case Studies in Urdu/English)</w:t>
      </w:r>
    </w:p>
    <w:p>
      <w:pPr>
        <w:pStyle w:val="BodyText"/>
      </w:pPr>
      <w:r>
        <w:t xml:space="preserve">1,500,000</w:t>
      </w:r>
    </w:p>
    <w:p>
      <w:pPr>
        <w:pStyle w:val="BodyText"/>
      </w:pPr>
      <w:r>
        <w:t xml:space="preserve">Increased trust among local clients</w:t>
      </w:r>
    </w:p>
    <w:p>
      <w:pPr>
        <w:pStyle w:val="BodyText"/>
      </w:pPr>
      <w:r>
        <w:t xml:space="preserve">Workshops for Karachi SMEs</w:t>
      </w:r>
    </w:p>
    <w:p>
      <w:pPr>
        <w:pStyle w:val="BodyText"/>
      </w:pPr>
      <w:r>
        <w:t xml:space="preserve">2,500,000</w:t>
      </w:r>
    </w:p>
    <w:p>
      <w:pPr>
        <w:pStyle w:val="BodyText"/>
      </w:pPr>
      <w:r>
        <w:t xml:space="preserve">Direct client acquisition from workshops (target: 25 new clients)</w:t>
      </w:r>
    </w:p>
    <w:p>
      <w:pPr>
        <w:pStyle w:val="BodyText"/>
      </w:pPr>
      <w:r>
        <w:t xml:space="preserve">Total</w:t>
      </w:r>
    </w:p>
    <w:p>
      <w:pPr>
        <w:pStyle w:val="BodyText"/>
      </w:pPr>
      <w:r>
        <w:rPr>
          <w:bCs/>
          <w:b/>
        </w:rPr>
        <w:t xml:space="preserve">10,000,000</w:t>
      </w:r>
    </w:p>
    <w:bookmarkEnd w:id="29"/>
    <w:bookmarkStart w:id="30"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Finalize Karachi-specific service packages; launch bilingual website; initiate KCCI partnership.</w:t>
      </w:r>
    </w:p>
    <w:p>
      <w:pPr>
        <w:numPr>
          <w:ilvl w:val="0"/>
          <w:numId w:val="1004"/>
        </w:numPr>
        <w:pStyle w:val="Compact"/>
      </w:pPr>
      <w:r>
        <w:rPr>
          <w:bCs/>
          <w:b/>
        </w:rPr>
        <w:t xml:space="preserve">Months 4-6:</w:t>
      </w:r>
      <w:r>
        <w:t xml:space="preserve"> </w:t>
      </w:r>
      <w:r>
        <w:t xml:space="preserve">Host first Karachi-focused workshop series; publish inaugural city analytics report.</w:t>
      </w:r>
    </w:p>
    <w:p>
      <w:pPr>
        <w:numPr>
          <w:ilvl w:val="0"/>
          <w:numId w:val="1004"/>
        </w:numPr>
        <w:pStyle w:val="Compact"/>
      </w:pPr>
      <w:r>
        <w:rPr>
          <w:bCs/>
          <w:b/>
        </w:rPr>
        <w:t xml:space="preserve">Months 7-9:</w:t>
      </w:r>
      <w:r>
        <w:t xml:space="preserve"> </w:t>
      </w:r>
      <w:r>
        <w:t xml:space="preserve">Secure government pilot project with KMC; expand IBA collaboration for student recruitment.</w:t>
      </w:r>
    </w:p>
    <w:p>
      <w:pPr>
        <w:numPr>
          <w:ilvl w:val="0"/>
          <w:numId w:val="1004"/>
        </w:numPr>
        <w:pStyle w:val="Compact"/>
      </w:pPr>
      <w:r>
        <w:rPr>
          <w:bCs/>
          <w:b/>
        </w:rPr>
        <w:t xml:space="preserve">Months 10-12:</w:t>
      </w:r>
      <w:r>
        <w:t xml:space="preserve"> </w:t>
      </w:r>
      <w:r>
        <w:t xml:space="preserve">Achieve 20 client milestones; refine pricing based on Karachi market feedback.</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5"/>
        </w:numPr>
        <w:pStyle w:val="Compact"/>
      </w:pPr>
      <w:r>
        <w:rPr>
          <w:iCs/>
          <w:i/>
        </w:rPr>
        <w:t xml:space="preserve">Brand Awareness:</w:t>
      </w:r>
      <w:r>
        <w:t xml:space="preserve"> </w:t>
      </w:r>
      <w:r>
        <w:t xml:space="preserve">40% increase in "statistician services Karachi" search volume (Google Analytics)</w:t>
      </w:r>
    </w:p>
    <w:p>
      <w:pPr>
        <w:numPr>
          <w:ilvl w:val="0"/>
          <w:numId w:val="1005"/>
        </w:numPr>
        <w:pStyle w:val="Compact"/>
      </w:pPr>
      <w:r>
        <w:rPr>
          <w:iCs/>
          <w:i/>
        </w:rPr>
        <w:t xml:space="preserve">Client Acquisition:</w:t>
      </w:r>
      <w:r>
        <w:t xml:space="preserve"> </w:t>
      </w:r>
      <w:r>
        <w:t xml:space="preserve">65% of new clients from Karachi-based referrals/leads</w:t>
      </w:r>
    </w:p>
    <w:p>
      <w:pPr>
        <w:numPr>
          <w:ilvl w:val="0"/>
          <w:numId w:val="1005"/>
        </w:numPr>
        <w:pStyle w:val="Compact"/>
      </w:pPr>
      <w:r>
        <w:rPr>
          <w:iCs/>
          <w:i/>
        </w:rPr>
        <w:t xml:space="preserve">Satisfaction:</w:t>
      </w:r>
      <w:r>
        <w:t xml:space="preserve"> </w:t>
      </w:r>
      <w:r>
        <w:t xml:space="preserve">90%+ client retention rate after Year 1 (via post-service surveys)</w:t>
      </w:r>
    </w:p>
    <w:p>
      <w:pPr>
        <w:numPr>
          <w:ilvl w:val="0"/>
          <w:numId w:val="1005"/>
        </w:numPr>
        <w:pStyle w:val="Compact"/>
      </w:pPr>
      <w:r>
        <w:rPr>
          <w:iCs/>
          <w:i/>
        </w:rPr>
        <w:t xml:space="preserve">Economic Impact:</w:t>
      </w:r>
      <w:r>
        <w:t xml:space="preserve"> </w:t>
      </w:r>
      <w:r>
        <w:t xml:space="preserve">Documented case studies showing client revenue uplift (e.g., "30% cost reduction for Karachi textile SME using our predictive analytics")</w:t>
      </w:r>
    </w:p>
    <w:bookmarkEnd w:id="31"/>
    <w:bookmarkStart w:id="32" w:name="conclusion-the-karachi-advantage"/>
    <w:p>
      <w:pPr>
        <w:pStyle w:val="Heading2"/>
      </w:pPr>
      <w:r>
        <w:t xml:space="preserve">Conclusion: The Karachi Advantage</w:t>
      </w:r>
    </w:p>
    <w:p>
      <w:pPr>
        <w:pStyle w:val="FirstParagraph"/>
      </w:pPr>
      <w:r>
        <w:t xml:space="preserve">This Marketing Plan strategically positions our statistical expertise as indispensable for navigating Pakistan's largest city. By embedding ourselves in Karachi's economic fabric—through localized data, community partnerships, and culturally attuned delivery—we transform the role of a</w:t>
      </w:r>
      <w:r>
        <w:t xml:space="preserve"> </w:t>
      </w:r>
      <w:r>
        <w:rPr>
          <w:bCs/>
          <w:b/>
        </w:rPr>
        <w:t xml:space="preserve">Statistician</w:t>
      </w:r>
      <w:r>
        <w:t xml:space="preserve"> </w:t>
      </w:r>
      <w:r>
        <w:t xml:space="preserve">from a technical function into a growth catalyst for businesses and institutions across Pakistan Karachi. We will not merely sell statistical services; we will become the trusted analytical partner enabling Karachi to harness its vast data potential for sustainable development.</w:t>
      </w:r>
    </w:p>
    <w:p>
      <w:pPr>
        <w:pStyle w:val="BodyText"/>
      </w:pPr>
      <w:r>
        <w:rPr>
          <w:iCs/>
          <w:i/>
        </w:rPr>
        <w:t xml:space="preserve">This Marketing Plan serves as the foundational roadmap for establishing a market-leading statistical consultancy in Pakistan, with Karachi as our strategic launchpad. Every initiative reinforces our commitment to delivering locally relevant insights that drive measurable success across Pakistan's most dynamic urban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Statistical Services in Karachi, Pakistan</dc:title>
  <dc:creator/>
  <dc:language>en</dc:language>
  <cp:keywords/>
  <dcterms:created xsi:type="dcterms:W3CDTF">2026-07-23T06:27:13Z</dcterms:created>
  <dcterms:modified xsi:type="dcterms:W3CDTF">2026-07-23T06:27:13Z</dcterms:modified>
</cp:coreProperties>
</file>

<file path=docProps/custom.xml><?xml version="1.0" encoding="utf-8"?>
<Properties xmlns="http://schemas.openxmlformats.org/officeDocument/2006/custom-properties" xmlns:vt="http://schemas.openxmlformats.org/officeDocument/2006/docPropsVTypes"/>
</file>