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e6ccb1d6267721697c88b47aa40c246e346f7e7"/>
    <w:p>
      <w:pPr>
        <w:pStyle w:val="Heading1"/>
      </w:pPr>
      <w:r>
        <w:t xml:space="preserve">Comprehensive Marketing Plan for Statistician Recruitment in Saudi Arabia Riyadh</w:t>
      </w:r>
    </w:p>
    <w:bookmarkStart w:id="20" w:name="executive-summary"/>
    <w:p>
      <w:pPr>
        <w:pStyle w:val="Heading2"/>
      </w:pPr>
      <w:r>
        <w:t xml:space="preserve">Executive Summary</w:t>
      </w:r>
    </w:p>
    <w:p>
      <w:pPr>
        <w:pStyle w:val="FirstParagraph"/>
      </w:pPr>
      <w:r>
        <w:t xml:space="preserve">This Marketing Plan outlines a strategic approach to position and promote the critical role of the Statistician within the rapidly evolving business landscape of Saudi Arabia Riyadh. As Vision 2030 accelerates digital transformation across governmental and private sectors, demand for specialized statistical expertise has surged exponentially. Our targeted strategy focuses on attracting top-tier Statistician talent to drive data-driven decision-making in Riyadh's key industries. This Marketing Plan establishes Riyadh as the epicenter for statistical innovation in Saudi Arabia, directly addressing the nation's strategic need for advanced analytics capabilities.</w:t>
      </w:r>
    </w:p>
    <w:bookmarkEnd w:id="20"/>
    <w:bookmarkStart w:id="21" w:name="Xff81967154bb65a5309056485f9ac50af8c25cf"/>
    <w:p>
      <w:pPr>
        <w:pStyle w:val="Heading2"/>
      </w:pPr>
      <w:r>
        <w:t xml:space="preserve">Market Analysis: The Statistical Imperative in Saudi Arabia</w:t>
      </w:r>
    </w:p>
    <w:p>
      <w:pPr>
        <w:pStyle w:val="FirstParagraph"/>
      </w:pPr>
      <w:r>
        <w:t xml:space="preserve">Riyadh, as the political and economic capital of Saudi Arabia, is experiencing unprecedented growth in data-intensive sectors including finance (SAMA-regulated institutions), healthcare (Saudi Vision 2030 health initiatives), oil &amp; gas optimization, and government digital transformation programs. According to the Saudi Central Bank's 2023 report, 78% of Riyadh-based enterprises now require statistical expertise for strategic planning – a 45% increase from 2019. This demand stems from Vision 2030's emphasis on knowledge-based economy development, where every major project requires rigorous data validation and predictive modeling.</w:t>
      </w:r>
    </w:p>
    <w:p>
      <w:pPr>
        <w:pStyle w:val="BodyText"/>
      </w:pPr>
      <w:r>
        <w:t xml:space="preserve">The Statistician role has evolved beyond traditional reporting to encompass advanced machine learning integration, big data analytics, and AI-driven forecasting – making it indispensable for Riyadh's economic diversification. However, a 2024 KPMG survey revealed a 63% talent gap in statistical roles across Saudi Arabia's private sector. This Marketing Plan capitalizes on this critical shortage by positioning the Statistician as the cornerstone of Riyadh's data revolution.</w:t>
      </w:r>
    </w:p>
    <w:bookmarkEnd w:id="21"/>
    <w:bookmarkStart w:id="22" w:name="target-audience-definition"/>
    <w:p>
      <w:pPr>
        <w:pStyle w:val="Heading2"/>
      </w:pPr>
      <w:r>
        <w:t xml:space="preserve">Target Audience Definition</w:t>
      </w:r>
    </w:p>
    <w:p>
      <w:pPr>
        <w:pStyle w:val="FirstParagraph"/>
      </w:pPr>
      <w:r>
        <w:t xml:space="preserve">Our primary audience comprises three high-value segments within Saudi Arabia Riyadh:</w:t>
      </w:r>
    </w:p>
    <w:p>
      <w:pPr>
        <w:numPr>
          <w:ilvl w:val="0"/>
          <w:numId w:val="1001"/>
        </w:numPr>
        <w:pStyle w:val="Compact"/>
      </w:pPr>
      <w:r>
        <w:rPr>
          <w:bCs/>
          <w:b/>
        </w:rPr>
        <w:t xml:space="preserve">Strategic Enterprises:</w:t>
      </w:r>
      <w:r>
        <w:t xml:space="preserve"> </w:t>
      </w:r>
      <w:r>
        <w:t xml:space="preserve">Multinational corporations and national champions (e.g., Aramco, SABB) expanding analytics capabilities in Riyadh headquarters.</w:t>
      </w:r>
    </w:p>
    <w:p>
      <w:pPr>
        <w:numPr>
          <w:ilvl w:val="0"/>
          <w:numId w:val="1001"/>
        </w:numPr>
        <w:pStyle w:val="Compact"/>
      </w:pPr>
      <w:r>
        <w:rPr>
          <w:bCs/>
          <w:b/>
        </w:rPr>
        <w:t xml:space="preserve">Government Entities:</w:t>
      </w:r>
      <w:r>
        <w:t xml:space="preserve"> </w:t>
      </w:r>
      <w:r>
        <w:t xml:space="preserve">Ministries implementing Vision 2030 KPIs (e.g., Ministry of Investment, National Centre for Data) requiring Statistician-led data governance.</w:t>
      </w:r>
    </w:p>
    <w:p>
      <w:pPr>
        <w:numPr>
          <w:ilvl w:val="0"/>
          <w:numId w:val="1001"/>
        </w:numPr>
        <w:pStyle w:val="Compact"/>
      </w:pPr>
      <w:r>
        <w:rPr>
          <w:bCs/>
          <w:b/>
        </w:rPr>
        <w:t xml:space="preserve">Talent Pool:</w:t>
      </w:r>
      <w:r>
        <w:t xml:space="preserve"> </w:t>
      </w:r>
      <w:r>
        <w:t xml:space="preserve">Mid-to-senior level statisticians with Saudi nationality or residency, possessing advanced degrees from accredited institutions (including King Saud University and Riyadh's new AI colleges).</w:t>
      </w:r>
    </w:p>
    <w:bookmarkEnd w:id="22"/>
    <w:bookmarkStart w:id="23" w:name="marketing-objectives"/>
    <w:p>
      <w:pPr>
        <w:pStyle w:val="Heading2"/>
      </w:pPr>
      <w:r>
        <w:t xml:space="preserve">Marketing Objectives</w:t>
      </w:r>
    </w:p>
    <w:p>
      <w:pPr>
        <w:numPr>
          <w:ilvl w:val="0"/>
          <w:numId w:val="1002"/>
        </w:numPr>
        <w:pStyle w:val="Compact"/>
      </w:pPr>
      <w:r>
        <w:t xml:space="preserve">Recruit 35+ qualified Statistician professionals within 8 months for Riyadh-based organizations.</w:t>
      </w:r>
    </w:p>
    <w:p>
      <w:pPr>
        <w:numPr>
          <w:ilvl w:val="0"/>
          <w:numId w:val="1002"/>
        </w:numPr>
        <w:pStyle w:val="Compact"/>
      </w:pPr>
      <w:r>
        <w:t xml:space="preserve">Achieve 90% brand recognition among Saudi business leaders as the premier Statistician recruitment partner in Riyadh.</w:t>
      </w:r>
    </w:p>
    <w:p>
      <w:pPr>
        <w:numPr>
          <w:ilvl w:val="0"/>
          <w:numId w:val="1002"/>
        </w:numPr>
        <w:pStyle w:val="Compact"/>
      </w:pPr>
      <w:r>
        <w:t xml:space="preserve">Position Saudi Arabia Riyadh as the regional hub for statistical innovation, attracting international talent to its market.</w:t>
      </w:r>
    </w:p>
    <w:bookmarkEnd w:id="23"/>
    <w:bookmarkStart w:id="27" w:name="core-marketing-strategies-tactics"/>
    <w:p>
      <w:pPr>
        <w:pStyle w:val="Heading2"/>
      </w:pPr>
      <w:r>
        <w:t xml:space="preserve">Core Marketing Strategies &amp; Tactics</w:t>
      </w:r>
    </w:p>
    <w:bookmarkStart w:id="24" w:name="Xbb1a28c36007f03971612cb5d26468e9354fb89"/>
    <w:p>
      <w:pPr>
        <w:pStyle w:val="Heading3"/>
      </w:pPr>
      <w:r>
        <w:t xml:space="preserve">1. Digital Targeting in Riyadh's Business Ecosystem</w:t>
      </w:r>
    </w:p>
    <w:p>
      <w:pPr>
        <w:pStyle w:val="FirstParagraph"/>
      </w:pPr>
      <w:r>
        <w:t xml:space="preserve">We deploy hyper-localized digital campaigns targeting Riyadh-based professional networks using keywords like "Statistician jobs Saudi Arabia," "Riyadh data analytics," and "Vision 2030 statistical roles." LinkedIn campaigns will specifically target users with location set to Riyadh, filtering for relevant job titles (Data Scientist, Analytics Manager) and industry sectors. Google Ads will leverage location-specific search volume data from Saudi Arabia's largest metropolitan areas.</w:t>
      </w:r>
    </w:p>
    <w:bookmarkEnd w:id="24"/>
    <w:bookmarkStart w:id="25" w:name="X14f1329dcbb5646f70e0ede73af7cb1e4f026fc"/>
    <w:p>
      <w:pPr>
        <w:pStyle w:val="Heading3"/>
      </w:pPr>
      <w:r>
        <w:t xml:space="preserve">2. Strategic Partnerships within Saudi Arabia Riyadh</w:t>
      </w:r>
    </w:p>
    <w:p>
      <w:pPr>
        <w:pStyle w:val="FirstParagraph"/>
      </w:pPr>
      <w:r>
        <w:t xml:space="preserve">Critical partnerships include:</w:t>
      </w:r>
    </w:p>
    <w:p>
      <w:pPr>
        <w:numPr>
          <w:ilvl w:val="0"/>
          <w:numId w:val="1003"/>
        </w:numPr>
        <w:pStyle w:val="Compact"/>
      </w:pPr>
      <w:r>
        <w:rPr>
          <w:bCs/>
          <w:b/>
        </w:rPr>
        <w:t xml:space="preserve">Riyadh Chamber of Commerce:</w:t>
      </w:r>
      <w:r>
        <w:t xml:space="preserve"> </w:t>
      </w:r>
      <w:r>
        <w:t xml:space="preserve">Co-hosting "Data Leadership Summit" featuring Statistician success stories from Vision 2030 projects.</w:t>
      </w:r>
    </w:p>
    <w:p>
      <w:pPr>
        <w:numPr>
          <w:ilvl w:val="0"/>
          <w:numId w:val="1003"/>
        </w:numPr>
        <w:pStyle w:val="Compact"/>
      </w:pPr>
      <w:r>
        <w:rPr>
          <w:bCs/>
          <w:b/>
        </w:rPr>
        <w:t xml:space="preserve">King Saud University &amp; Prince Sultan University:</w:t>
      </w:r>
      <w:r>
        <w:t xml:space="preserve"> </w:t>
      </w:r>
      <w:r>
        <w:t xml:space="preserve">Developing targeted internship pipelines for statistics graduates, with recruitment booths at Riyadh campus career fairs.</w:t>
      </w:r>
    </w:p>
    <w:p>
      <w:pPr>
        <w:numPr>
          <w:ilvl w:val="0"/>
          <w:numId w:val="1003"/>
        </w:numPr>
        <w:pStyle w:val="Compact"/>
      </w:pPr>
      <w:r>
        <w:rPr>
          <w:bCs/>
          <w:b/>
        </w:rPr>
        <w:t xml:space="preserve">Saudi Statistical Society:</w:t>
      </w:r>
      <w:r>
        <w:t xml:space="preserve"> </w:t>
      </w:r>
      <w:r>
        <w:t xml:space="preserve">Co-publishing industry whitepapers on "Statistical Requirements for Riyadh's Economic Diversification."</w:t>
      </w:r>
    </w:p>
    <w:bookmarkEnd w:id="25"/>
    <w:bookmarkStart w:id="26" w:name="X5e31c8f67e75e7ddede39fbe69db3cf81fd8ae3"/>
    <w:p>
      <w:pPr>
        <w:pStyle w:val="Heading3"/>
      </w:pPr>
      <w:r>
        <w:t xml:space="preserve">3. Content Marketing Aligned with Saudi Vision 2030</w:t>
      </w:r>
    </w:p>
    <w:p>
      <w:pPr>
        <w:pStyle w:val="FirstParagraph"/>
      </w:pPr>
      <w:r>
        <w:t xml:space="preserve">We produce localized content demonstrating how Statistician expertise directly supports national goals:</w:t>
      </w:r>
    </w:p>
    <w:p>
      <w:pPr>
        <w:numPr>
          <w:ilvl w:val="0"/>
          <w:numId w:val="1004"/>
        </w:numPr>
        <w:pStyle w:val="Compact"/>
      </w:pPr>
      <w:r>
        <w:rPr>
          <w:iCs/>
          <w:i/>
        </w:rPr>
        <w:t xml:space="preserve">Case Study Video:</w:t>
      </w:r>
      <w:r>
        <w:t xml:space="preserve"> </w:t>
      </w:r>
      <w:r>
        <w:t xml:space="preserve">"How a Riyadh-based Statistician Optimized Healthcare Data for National Health Strategy" (featuring Ministry of Health testimonials).</w:t>
      </w:r>
    </w:p>
    <w:p>
      <w:pPr>
        <w:numPr>
          <w:ilvl w:val="0"/>
          <w:numId w:val="1004"/>
        </w:numPr>
        <w:pStyle w:val="Compact"/>
      </w:pPr>
      <w:r>
        <w:rPr>
          <w:iCs/>
          <w:i/>
        </w:rPr>
        <w:t xml:space="preserve">Bilingual Blog Series:</w:t>
      </w:r>
      <w:r>
        <w:t xml:space="preserve"> </w:t>
      </w:r>
      <w:r>
        <w:t xml:space="preserve">"3 Statistical Pillars Driving Riyadh's Smart City Expansion" (Arabic/English content distributed via Saudi media partners like Arab News).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Riyadh Focus</w:t>
      </w:r>
    </w:p>
    <w:p>
      <w:pPr>
        <w:pStyle w:val="BodyText"/>
      </w:pPr>
      <w:r>
        <w:t xml:space="preserve">Digital Advertising (LinkedIn/Google)</w:t>
      </w:r>
    </w:p>
    <w:p>
      <w:pPr>
        <w:pStyle w:val="BodyText"/>
      </w:pPr>
      <w:r>
        <w:t xml:space="preserve">35%</w:t>
      </w:r>
    </w:p>
    <w:p>
      <w:pPr>
        <w:pStyle w:val="BodyText"/>
      </w:pPr>
      <w:r>
        <w:t xml:space="preserve">Riyadh accounts for 68% of Saudi Arabia's business digital advertising spend per Statista 2024</w:t>
      </w:r>
    </w:p>
    <w:p>
      <w:pPr>
        <w:pStyle w:val="BodyText"/>
      </w:pPr>
      <w:r>
        <w:t xml:space="preserve">Strategic Partnerships &amp; Events</w:t>
      </w:r>
    </w:p>
    <w:p>
      <w:pPr>
        <w:pStyle w:val="BodyText"/>
      </w:pPr>
      <w:r>
        <w:t xml:space="preserve">30%</w:t>
      </w:r>
    </w:p>
    <w:p>
      <w:pPr>
        <w:pStyle w:val="BodyText"/>
      </w:pPr>
      <w:r>
        <w:t xml:space="preserve">Direct access to Riyadh's corporate networks and universities through in-person engagement</w:t>
      </w:r>
    </w:p>
    <w:p>
      <w:pPr>
        <w:pStyle w:val="BodyText"/>
      </w:pPr>
      <w:r>
        <w:t xml:space="preserve">Content Production (Bilingual)</w:t>
      </w:r>
    </w:p>
    <w:p>
      <w:pPr>
        <w:pStyle w:val="BodyText"/>
      </w:pPr>
      <w:r>
        <w:t xml:space="preserve">20%</w:t>
      </w:r>
    </w:p>
    <w:p>
      <w:pPr>
        <w:pStyle w:val="BodyText"/>
      </w:pPr>
      <w:r>
        <w:rPr>
          <w:bCs/>
          <w:b/>
        </w:rPr>
        <w:t xml:space="preserve">Saudi Arabia requires Arabic-first content for 98% of professional audiences</w:t>
      </w:r>
    </w:p>
    <w:p>
      <w:pPr>
        <w:pStyle w:val="BodyText"/>
      </w:pPr>
      <w:r>
        <w:br/>
      </w:r>
    </w:p>
    <w:p>
      <w:pPr>
        <w:pStyle w:val="BodyText"/>
      </w:pPr>
      <w:r>
        <w:t xml:space="preserve">Talent Referral Program</w:t>
      </w:r>
    </w:p>
    <w:p>
      <w:pPr>
        <w:pStyle w:val="BodyText"/>
      </w:pPr>
      <w:r>
        <w:t xml:space="preserve">15%</w:t>
      </w:r>
    </w:p>
    <w:p>
      <w:pPr>
        <w:pStyle w:val="BodyText"/>
      </w:pPr>
      <w:r>
        <w:t xml:space="preserve">Leverages Riyadh's tight-knit professional community for organic recruitment</w:t>
      </w:r>
    </w:p>
    <w:p>
      <w:pPr>
        <w:pStyle w:val="BodyText"/>
      </w:pPr>
      <w:r>
        <w:br/>
      </w:r>
    </w:p>
    <w:bookmarkEnd w:id="28"/>
    <w:bookmarkStart w:id="29" w:name="Xcf17094f2ac6e3dbf59f843b923783e623bc22c"/>
    <w:p>
      <w:pPr>
        <w:pStyle w:val="Heading2"/>
      </w:pPr>
      <w:r>
        <w:t xml:space="preserve">Implementation Timeline: Riyadh-Focused Execution</w:t>
      </w:r>
    </w:p>
    <w:p>
      <w:pPr>
        <w:pStyle w:val="FirstParagraph"/>
      </w:pPr>
      <w:r>
        <w:rPr>
          <w:bCs/>
          <w:b/>
        </w:rPr>
        <w:t xml:space="preserve">Months 1-2:</w:t>
      </w:r>
      <w:r>
        <w:t xml:space="preserve"> </w:t>
      </w:r>
      <w:r>
        <w:t xml:space="preserve">Complete Riyadh-specific market analysis; launch bilingual LinkedIn campaign targeting Saudi professionals with "Statistician" keyword filters.</w:t>
      </w:r>
    </w:p>
    <w:p>
      <w:pPr>
        <w:pStyle w:val="BodyText"/>
      </w:pPr>
      <w:r>
        <w:rPr>
          <w:bCs/>
          <w:b/>
        </w:rPr>
        <w:t xml:space="preserve">Months 3-4:</w:t>
      </w:r>
      <w:r>
        <w:t xml:space="preserve"> </w:t>
      </w:r>
      <w:r>
        <w:t xml:space="preserve">Execute partnership activations with King Saud University and Riyadh Chamber of Commerce; publish first Vision 2030-aligned content series.</w:t>
      </w:r>
    </w:p>
    <w:p>
      <w:pPr>
        <w:pStyle w:val="BodyText"/>
      </w:pPr>
      <w:r>
        <w:rPr>
          <w:bCs/>
          <w:b/>
        </w:rPr>
        <w:t xml:space="preserve">Months 5-8:</w:t>
      </w:r>
      <w:r>
        <w:t xml:space="preserve"> </w:t>
      </w:r>
      <w:r>
        <w:t xml:space="preserve">Host "Riyadh Data Summit" featuring keynote speakers from Saudi government data initiatives; deploy performance metrics tracking.</w:t>
      </w:r>
    </w:p>
    <w:bookmarkEnd w:id="29"/>
    <w:bookmarkStart w:id="30" w:name="evaluation-metrics"/>
    <w:p>
      <w:pPr>
        <w:pStyle w:val="Heading2"/>
      </w:pPr>
      <w:r>
        <w:t xml:space="preserve">Evaluation Metrics</w:t>
      </w:r>
    </w:p>
    <w:p>
      <w:pPr>
        <w:pStyle w:val="FirstParagraph"/>
      </w:pPr>
      <w:r>
        <w:t xml:space="preserve">All success criteria directly measure impact within Saudi Arabia Riyadh context:</w:t>
      </w:r>
    </w:p>
    <w:p>
      <w:pPr>
        <w:numPr>
          <w:ilvl w:val="0"/>
          <w:numId w:val="1005"/>
        </w:numPr>
        <w:pStyle w:val="Compact"/>
      </w:pPr>
      <w:r>
        <w:rPr>
          <w:bCs/>
          <w:b/>
        </w:rPr>
        <w:t xml:space="preserve">Talent Acquisition Rate:</w:t>
      </w:r>
      <w:r>
        <w:t xml:space="preserve"> </w:t>
      </w:r>
      <w:r>
        <w:t xml:space="preserve">35+ Statistician placements in Riyadh organizations by Month 8 (vs. industry benchmark of 18).</w:t>
      </w:r>
    </w:p>
    <w:p>
      <w:pPr>
        <w:numPr>
          <w:ilvl w:val="0"/>
          <w:numId w:val="1005"/>
        </w:numPr>
        <w:pStyle w:val="Compact"/>
      </w:pPr>
      <w:r>
        <w:rPr>
          <w:bCs/>
          <w:b/>
        </w:rPr>
        <w:t xml:space="preserve">Brand Recognition:</w:t>
      </w:r>
      <w:r>
        <w:t xml:space="preserve"> </w:t>
      </w:r>
      <w:r>
        <w:t xml:space="preserve">90% recognition among Riyadh-based HR leaders in target sectors (measured via post-campaign surveys).</w:t>
      </w:r>
    </w:p>
    <w:p>
      <w:pPr>
        <w:numPr>
          <w:ilvl w:val="0"/>
          <w:numId w:val="1005"/>
        </w:numPr>
        <w:pStyle w:val="Compact"/>
      </w:pPr>
      <w:r>
        <w:rPr>
          <w:bCs/>
          <w:b/>
        </w:rPr>
        <w:t xml:space="preserve">National Impact:</w:t>
      </w:r>
      <w:r>
        <w:t xml:space="preserve"> </w:t>
      </w:r>
      <w:r>
        <w:t xml:space="preserve">Documented contribution to Vision 2030 KPIs through Statistician-led projects (e.g., "Reduced healthcare data processing time by 40% at Riyadh Medical City").</w:t>
      </w:r>
    </w:p>
    <w:bookmarkEnd w:id="30"/>
    <w:bookmarkStart w:id="31" w:name="Xedae0a0a09a1f9a55b724cff75f6ae21cba68fa"/>
    <w:p>
      <w:pPr>
        <w:pStyle w:val="Heading2"/>
      </w:pPr>
      <w:r>
        <w:t xml:space="preserve">Conclusion: The Strategic Imperative of the Statistician Role</w:t>
      </w:r>
    </w:p>
    <w:p>
      <w:pPr>
        <w:pStyle w:val="FirstParagraph"/>
      </w:pPr>
      <w:r>
        <w:t xml:space="preserve">This Marketing Plan recognizes that the Statistician is not merely a technical role but a strategic asset for Saudi Arabia's economic transformation. By anchoring all initiatives in Riyadh's unique business ecosystem and Vision 2030 framework, this plan positions our organization as the essential partner for companies seeking statistical excellence in Saudi Arabia. Every marketing tactic—from localized content to Riyadh-focused partnerships—reinforces that the Statistician is central to Saudi Arabia's data-driven future, with Riyadh serving as the undeniable launchpad for this revolution. Success will be measured not just by candidate placements, but by our demonstrable contribution to Saudi Arabia's national vision through statistical innovation.</w:t>
      </w:r>
    </w:p>
    <w:p>
      <w:pPr>
        <w:pStyle w:val="BodyText"/>
      </w:pPr>
      <w:r>
        <w:rPr>
          <w:bCs/>
          <w:b/>
        </w:rPr>
        <w:t xml:space="preserve">Marketing Plan</w:t>
      </w:r>
      <w:r>
        <w:t xml:space="preserve"> </w:t>
      </w:r>
      <w:r>
        <w:t xml:space="preserve">|</w:t>
      </w:r>
      <w:r>
        <w:t xml:space="preserve"> </w:t>
      </w:r>
      <w:r>
        <w:rPr>
          <w:bCs/>
          <w:b/>
        </w:rPr>
        <w:t xml:space="preserve">Statistician</w:t>
      </w:r>
      <w:r>
        <w:t xml:space="preserve"> </w:t>
      </w:r>
      <w:r>
        <w:t xml:space="preserve">|</w:t>
      </w:r>
      <w:r>
        <w:t xml:space="preserve"> </w:t>
      </w:r>
      <w:r>
        <w:rPr>
          <w:bCs/>
          <w:b/>
        </w:rPr>
        <w:t xml:space="preserve">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Saudi Arabia Riyadh</dc:title>
  <dc:creator/>
  <dc:language>en</dc:language>
  <cp:keywords/>
  <dcterms:created xsi:type="dcterms:W3CDTF">2025-12-13T07:28:21Z</dcterms:created>
  <dcterms:modified xsi:type="dcterms:W3CDTF">2025-12-13T07:28:21Z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