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Statisticians</w:t>
      </w:r>
      <w:r>
        <w:t xml:space="preserve"> </w:t>
      </w:r>
      <w:r>
        <w:t xml:space="preserve">in</w:t>
      </w:r>
      <w:r>
        <w:t xml:space="preserve"> </w:t>
      </w:r>
      <w:r>
        <w:t xml:space="preserve">Switzerland</w:t>
      </w:r>
      <w:r>
        <w:t xml:space="preserve"> </w:t>
      </w:r>
      <w:r>
        <w:t xml:space="preserve">Zurich</w:t>
      </w:r>
    </w:p>
    <w:bookmarkStart w:id="31" w:name="X8573633d2ee1b22f97976b6a35d3a578622bc8f"/>
    <w:p>
      <w:pPr>
        <w:pStyle w:val="Heading1"/>
      </w:pPr>
      <w:r>
        <w:t xml:space="preserve">Strategic Marketing Plan: Attracting Elite Statisticians to Switzerland Zurich's Data Economy</w:t>
      </w:r>
    </w:p>
    <w:bookmarkStart w:id="20" w:name="executive-summary"/>
    <w:p>
      <w:pPr>
        <w:pStyle w:val="Heading2"/>
      </w:pPr>
      <w:r>
        <w:t xml:space="preserve">Executive Summary</w:t>
      </w:r>
    </w:p>
    <w:p>
      <w:pPr>
        <w:pStyle w:val="FirstParagraph"/>
      </w:pPr>
      <w:r>
        <w:t xml:space="preserve">This comprehensive Marketing Plan outlines a targeted strategy to position Switzerland Zurich as the premier global destination for exceptional Statisticians. Leveraging Zurich's status as a European financial hub, pharmaceutical innovation center, and data-driven economy, this plan addresses critical talent gaps in statistical expertise while aligning with Swiss industry standards. The initiative aims to attract 120+ qualified Statisticians within 18 months through hyper-localized recruitment campaigns emphasizing Zurich's unique professional ecosystem, quality of life, and Switzerland's global reputation for precision and innovation.</w:t>
      </w:r>
    </w:p>
    <w:bookmarkEnd w:id="20"/>
    <w:bookmarkStart w:id="21" w:name="X93962ece6062fd562f81e2b70244e4466812748"/>
    <w:p>
      <w:pPr>
        <w:pStyle w:val="Heading2"/>
      </w:pPr>
      <w:r>
        <w:t xml:space="preserve">Market Analysis: Switzerland Zurich's Statistical Talent Landscape</w:t>
      </w:r>
    </w:p>
    <w:p>
      <w:pPr>
        <w:pStyle w:val="FirstParagraph"/>
      </w:pPr>
      <w:r>
        <w:t xml:space="preserve">Zurich represents a nexus where statistical expertise directly impacts economic competitiveness. The Swiss Federal Statistics Office (FSO) reports a 35% year-on-year increase in demand for data science roles since 2021, with Statisticians at the core of this surge. Key industries driving this demand include:</w:t>
      </w:r>
    </w:p>
    <w:p>
      <w:pPr>
        <w:numPr>
          <w:ilvl w:val="0"/>
          <w:numId w:val="1001"/>
        </w:numPr>
        <w:pStyle w:val="Compact"/>
      </w:pPr>
      <w:r>
        <w:rPr>
          <w:bCs/>
          <w:b/>
        </w:rPr>
        <w:t xml:space="preserve">Pharmaceuticals:</w:t>
      </w:r>
      <w:r>
        <w:t xml:space="preserve"> </w:t>
      </w:r>
      <w:r>
        <w:t xml:space="preserve">Novartis and Roche require Statisticians for clinical trial design under Swissmedic regulations.</w:t>
      </w:r>
    </w:p>
    <w:p>
      <w:pPr>
        <w:numPr>
          <w:ilvl w:val="0"/>
          <w:numId w:val="1001"/>
        </w:numPr>
        <w:pStyle w:val="Compact"/>
      </w:pPr>
      <w:r>
        <w:rPr>
          <w:bCs/>
          <w:b/>
        </w:rPr>
        <w:t xml:space="preserve">Finance:</w:t>
      </w:r>
      <w:r>
        <w:t xml:space="preserve"> </w:t>
      </w:r>
      <w:r>
        <w:t xml:space="preserve">UBS, Credit Suisse, and fintech startups need advanced statistical modeling for risk assessment.</w:t>
      </w:r>
    </w:p>
    <w:p>
      <w:pPr>
        <w:numPr>
          <w:ilvl w:val="0"/>
          <w:numId w:val="1001"/>
        </w:numPr>
        <w:pStyle w:val="Compact"/>
      </w:pPr>
      <w:r>
        <w:rPr>
          <w:bCs/>
          <w:b/>
        </w:rPr>
        <w:t xml:space="preserve">Public Sector:</w:t>
      </w:r>
      <w:r>
        <w:t xml:space="preserve"> </w:t>
      </w:r>
      <w:r>
        <w:t xml:space="preserve">Swiss Federal Statistical Office (SFSO) and cantonal agencies demand Statisticians for policy analytics.</w:t>
      </w:r>
    </w:p>
    <w:p>
      <w:pPr>
        <w:pStyle w:val="FirstParagraph"/>
      </w:pPr>
      <w:r>
        <w:t xml:space="preserve">Despite this demand, a 2023 SFV (Swiss Association of Statisticians) survey revealed a 47% vacancy rate for senior Statistician roles in Zurich due to global competition. Our Marketing Plan directly counters this talent drain by showcasing Zurich's unparalleled value proposition.</w:t>
      </w:r>
    </w:p>
    <w:bookmarkEnd w:id="21"/>
    <w:bookmarkStart w:id="22" w:name="target-audience-the-premium-statistician"/>
    <w:p>
      <w:pPr>
        <w:pStyle w:val="Heading2"/>
      </w:pPr>
      <w:r>
        <w:t xml:space="preserve">Target Audience: The Premium Statistician</w:t>
      </w:r>
    </w:p>
    <w:p>
      <w:pPr>
        <w:pStyle w:val="FirstParagraph"/>
      </w:pPr>
      <w:r>
        <w:t xml:space="preserve">We target two primary segments within the Statistician profession:</w:t>
      </w:r>
    </w:p>
    <w:p>
      <w:pPr>
        <w:numPr>
          <w:ilvl w:val="0"/>
          <w:numId w:val="1002"/>
        </w:numPr>
        <w:pStyle w:val="Compact"/>
      </w:pPr>
      <w:r>
        <w:rPr>
          <w:bCs/>
          <w:b/>
        </w:rPr>
        <w:t xml:space="preserve">Experienced Professionals (5-10 years):</w:t>
      </w:r>
      <w:r>
        <w:t xml:space="preserve"> </w:t>
      </w:r>
      <w:r>
        <w:t xml:space="preserve">Seeking leadership roles in Zurich's corporate or research settings. They prioritize career growth, Swiss quality of life, and industry-specific challenges (e.g., regulatory compliance for pharma).</w:t>
      </w:r>
    </w:p>
    <w:p>
      <w:pPr>
        <w:numPr>
          <w:ilvl w:val="0"/>
          <w:numId w:val="1002"/>
        </w:numPr>
        <w:pStyle w:val="Compact"/>
      </w:pPr>
      <w:r>
        <w:rPr>
          <w:bCs/>
          <w:b/>
        </w:rPr>
        <w:t xml:space="preserve">Early-Career Academics:</w:t>
      </w:r>
      <w:r>
        <w:t xml:space="preserve"> </w:t>
      </w:r>
      <w:r>
        <w:t xml:space="preserve">Recent PhDs from ETH Zurich, University of Zurich, or top European institutions. They value mentorship programs, cutting-edge projects in Switzerland Zurich's innovation ecosystem.</w:t>
      </w:r>
    </w:p>
    <w:p>
      <w:pPr>
        <w:pStyle w:val="FirstParagraph"/>
      </w:pPr>
      <w:r>
        <w:t xml:space="preserve">Critically, all candidates must demonstrate proficiency in Swiss data privacy laws (FADP), multilingual capabilities (German/French/English), and experience with statistical software like R, SAS, or Python—non-negotiables for success in Switzerland Zurich.</w:t>
      </w:r>
    </w:p>
    <w:bookmarkEnd w:id="22"/>
    <w:bookmarkStart w:id="27" w:name="X30660b7bf2a6c666e13705e08cf2c03e274394d"/>
    <w:p>
      <w:pPr>
        <w:pStyle w:val="Heading2"/>
      </w:pPr>
      <w:r>
        <w:t xml:space="preserve">Core Marketing Strategy: Positioning Zurich as the Statistician's Destination</w:t>
      </w:r>
    </w:p>
    <w:p>
      <w:pPr>
        <w:pStyle w:val="FirstParagraph"/>
      </w:pPr>
      <w:r>
        <w:t xml:space="preserve">This Marketing Plan employs a multi-channel approach centered on authenticity and local relevance:</w:t>
      </w:r>
    </w:p>
    <w:bookmarkStart w:id="23" w:name="Xf6383775a5e4a5f3a069d8558c6cc079dfb6ae9"/>
    <w:p>
      <w:pPr>
        <w:pStyle w:val="Heading3"/>
      </w:pPr>
      <w:r>
        <w:t xml:space="preserve">1. Employer Branding Campaign: "Precision in Every Analysis"</w:t>
      </w:r>
    </w:p>
    <w:p>
      <w:pPr>
        <w:pStyle w:val="FirstParagraph"/>
      </w:pPr>
      <w:r>
        <w:t xml:space="preserve">A narrative emphasizing Switzerland’s cultural commitment to accuracy—mirroring how Statisticians operate. Content highlights:</w:t>
      </w:r>
      <w:r>
        <w:t xml:space="preserve"> </w:t>
      </w:r>
      <w:r>
        <w:t xml:space="preserve">- Video testimonials from Zurich-based Statisticians at Roche/UBS discussing impactful projects.</w:t>
      </w:r>
      <w:r>
        <w:t xml:space="preserve"> </w:t>
      </w:r>
      <w:r>
        <w:t xml:space="preserve">- Data-driven infographics showing Zurich's 20% faster time-to-insight in clinical trials vs. EU averages (source: Swiss Pharma Association).</w:t>
      </w:r>
      <w:r>
        <w:t xml:space="preserve"> </w:t>
      </w:r>
      <w:r>
        <w:t xml:space="preserve">- Tagline:</w:t>
      </w:r>
      <w:r>
        <w:t xml:space="preserve"> </w:t>
      </w:r>
      <w:r>
        <w:rPr>
          <w:iCs/>
          <w:i/>
        </w:rPr>
        <w:t xml:space="preserve">"Where Your Statistical Rigor Meets Switzerland’s Precision."</w:t>
      </w:r>
    </w:p>
    <w:bookmarkEnd w:id="23"/>
    <w:bookmarkStart w:id="24" w:name="hyper-local-digital-outreach"/>
    <w:p>
      <w:pPr>
        <w:pStyle w:val="Heading3"/>
      </w:pPr>
      <w:r>
        <w:t xml:space="preserve">2. Hyper-Local Digital Outreach</w:t>
      </w:r>
    </w:p>
    <w:p>
      <w:pPr>
        <w:pStyle w:val="FirstParagraph"/>
      </w:pPr>
      <w:r>
        <w:t xml:space="preserve">Tailored campaigns targeting Zurich-specific platforms:</w:t>
      </w:r>
      <w:r>
        <w:t xml:space="preserve"> </w:t>
      </w:r>
      <w:r>
        <w:t xml:space="preserve">- LinkedIn Ads: Geofenced to Zurich, featuring job posts with "Swiss Regulatory Expertise" as a key requirement.</w:t>
      </w:r>
      <w:r>
        <w:t xml:space="preserve"> </w:t>
      </w:r>
      <w:r>
        <w:t xml:space="preserve">- ETH/Zurich University Partnerships: Co-hosted workshops on "Statistical Challenges in Swiss Healthcare Innovation" (20% of participants convert to candidates).</w:t>
      </w:r>
      <w:r>
        <w:t xml:space="preserve"> </w:t>
      </w:r>
      <w:r>
        <w:t xml:space="preserve">- Localized SEO: Content optimized for terms like "Statistician jobs Zurich," "Pharma Statistics Switzerland."</w:t>
      </w:r>
    </w:p>
    <w:bookmarkEnd w:id="24"/>
    <w:bookmarkStart w:id="25" w:name="strategic-industry-alliances"/>
    <w:p>
      <w:pPr>
        <w:pStyle w:val="Heading3"/>
      </w:pPr>
      <w:r>
        <w:t xml:space="preserve">3. Strategic Industry Alliances</w:t>
      </w:r>
    </w:p>
    <w:p>
      <w:pPr>
        <w:pStyle w:val="FirstParagraph"/>
      </w:pPr>
      <w:r>
        <w:t xml:space="preserve">Collaborations with key Zurich entities to validate our Market Plan:</w:t>
      </w:r>
      <w:r>
        <w:t xml:space="preserve"> </w:t>
      </w:r>
      <w:r>
        <w:t xml:space="preserve">- Swiss Statistical Society (SSS): Co-branded certification workshops.</w:t>
      </w:r>
      <w:r>
        <w:t xml:space="preserve"> </w:t>
      </w:r>
      <w:r>
        <w:t xml:space="preserve">- Zurich Chamber of Commerce: Sponsorship of "Data-Driven Leadership" forums.</w:t>
      </w:r>
      <w:r>
        <w:t xml:space="preserve"> </w:t>
      </w:r>
      <w:r>
        <w:t xml:space="preserve">- Pharma &amp; Finance Giants: Exclusive recruitment events at their Zurich offices (e.g., Novartis' innovation campus).</w:t>
      </w:r>
    </w:p>
    <w:bookmarkEnd w:id="25"/>
    <w:bookmarkStart w:id="26" w:name="competitive-value-proposition"/>
    <w:p>
      <w:pPr>
        <w:pStyle w:val="Heading3"/>
      </w:pPr>
      <w:r>
        <w:t xml:space="preserve">4. Competitive Value Proposition</w:t>
      </w:r>
    </w:p>
    <w:p>
      <w:pPr>
        <w:pStyle w:val="FirstParagraph"/>
      </w:pPr>
      <w:r>
        <w:t xml:space="preserve">Highlighting Switzerland Zurich’s unique advantages beyond salary:</w:t>
      </w:r>
      <w:r>
        <w:t xml:space="preserve"> </w:t>
      </w:r>
      <w:r>
        <w:t xml:space="preserve">-</w:t>
      </w:r>
      <w:r>
        <w:t xml:space="preserve"> </w:t>
      </w:r>
      <w:r>
        <w:rPr>
          <w:bCs/>
          <w:b/>
        </w:rPr>
        <w:t xml:space="preserve">Regulatory Mastery:</w:t>
      </w:r>
      <w:r>
        <w:t xml:space="preserve"> </w:t>
      </w:r>
      <w:r>
        <w:t xml:space="preserve">Training in Swissmedic/FDA alignment for Statisticians.</w:t>
      </w:r>
      <w:r>
        <w:t xml:space="preserve"> </w:t>
      </w:r>
      <w:r>
        <w:t xml:space="preserve">-</w:t>
      </w:r>
      <w:r>
        <w:t xml:space="preserve"> </w:t>
      </w:r>
      <w:r>
        <w:rPr>
          <w:bCs/>
          <w:b/>
        </w:rPr>
        <w:t xml:space="preserve">Lifestyle Integration:</w:t>
      </w:r>
      <w:r>
        <w:t xml:space="preserve"> </w:t>
      </w:r>
      <w:r>
        <w:t xml:space="preserve">70% of candidates prioritize Zurich's access to Alps, safety, and public transport.</w:t>
      </w:r>
      <w:r>
        <w:t xml:space="preserve"> </w:t>
      </w:r>
      <w:r>
        <w:t xml:space="preserve">-</w:t>
      </w:r>
      <w:r>
        <w:t xml:space="preserve"> </w:t>
      </w:r>
      <w:r>
        <w:rPr>
          <w:bCs/>
          <w:b/>
        </w:rPr>
        <w:t xml:space="preserve">Career Acceleration:</w:t>
      </w:r>
      <w:r>
        <w:t xml:space="preserve"> </w:t>
      </w:r>
      <w:r>
        <w:t xml:space="preserve">85% of Zurich-based Statisticians report promotion within 2 years (vs. EU average of 3.2 years).</w:t>
      </w:r>
    </w:p>
    <w:bookmarkEnd w:id="26"/>
    <w:bookmarkEnd w:id="27"/>
    <w:bookmarkStart w:id="28" w:name="implementation-timeline-kpis"/>
    <w:p>
      <w:pPr>
        <w:pStyle w:val="Heading2"/>
      </w:pPr>
      <w:r>
        <w:t xml:space="preserve">Implementation Timeline &amp; KPIs</w:t>
      </w:r>
    </w:p>
    <w:p>
      <w:pPr>
        <w:pStyle w:val="FirstParagraph"/>
      </w:pPr>
      <w:r>
        <w:t xml:space="preserve">A phased rollout ensures measurable impact in the Switzerland Zurich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KPIs</w:t>
            </w:r>
          </w:p>
        </w:tc>
      </w:tr>
      <w:tr>
        <w:tc>
          <w:tcPr/>
          <w:p>
            <w:pPr>
              <w:pStyle w:val="Compact"/>
              <w:jc w:val="left"/>
            </w:pPr>
            <w:r>
              <w:t xml:space="preserve">Brand Launch &amp; Content Creation</w:t>
            </w:r>
          </w:p>
        </w:tc>
        <w:tc>
          <w:tcPr/>
          <w:p>
            <w:pPr>
              <w:pStyle w:val="Compact"/>
              <w:jc w:val="left"/>
            </w:pPr>
            <w:r>
              <w:t xml:space="preserve">Months 1-3</w:t>
            </w:r>
          </w:p>
        </w:tc>
        <w:tc>
          <w:tcPr/>
          <w:p>
            <w:pPr>
              <w:pStyle w:val="Compact"/>
              <w:jc w:val="left"/>
            </w:pPr>
            <w:r>
              <w:t xml:space="preserve">- 500+ high-intent leads from Zurich (LinkedIn/SEO)- 2 SSS co-branded events launched</w:t>
            </w:r>
          </w:p>
        </w:tc>
      </w:tr>
      <w:tr>
        <w:tc>
          <w:tcPr/>
          <w:p>
            <w:pPr>
              <w:pStyle w:val="Compact"/>
              <w:jc w:val="left"/>
            </w:pPr>
            <w:r>
              <w:t xml:space="preserve">Industry Partnership Activation</w:t>
            </w:r>
          </w:p>
        </w:tc>
        <w:tc>
          <w:tcPr/>
          <w:p>
            <w:pPr>
              <w:pStyle w:val="Compact"/>
              <w:jc w:val="left"/>
            </w:pPr>
            <w:r>
              <w:t xml:space="preserve">Months 4-6</w:t>
            </w:r>
          </w:p>
        </w:tc>
        <w:tc>
          <w:tcPr/>
          <w:p>
            <w:pPr>
              <w:pStyle w:val="Compact"/>
              <w:jc w:val="left"/>
            </w:pPr>
            <w:r>
              <w:t xml:space="preserve">- 3 major corporate partnerships secured (e.g., UBS, Roche)- Candidate referrals from partners: 25% of hires</w:t>
            </w:r>
          </w:p>
        </w:tc>
      </w:tr>
      <w:tr>
        <w:tc>
          <w:tcPr/>
          <w:p>
            <w:pPr>
              <w:pStyle w:val="Compact"/>
              <w:jc w:val="left"/>
            </w:pPr>
            <w:r>
              <w:t xml:space="preserve">Scaling &amp; Retention Focus</w:t>
            </w:r>
          </w:p>
        </w:tc>
        <w:tc>
          <w:tcPr/>
          <w:p>
            <w:pPr>
              <w:pStyle w:val="Compact"/>
              <w:jc w:val="left"/>
            </w:pPr>
            <w:r>
              <w:t xml:space="preserve">Months 7-18</w:t>
            </w:r>
          </w:p>
        </w:tc>
        <w:tc>
          <w:tcPr/>
          <w:p>
            <w:pPr>
              <w:pStyle w:val="Compact"/>
              <w:jc w:val="left"/>
            </w:pPr>
            <w:r>
              <w:t xml:space="preserve">- Achieve 90% candidate retention at year-end (vs. industry avg. 78%)- Fill 120+ Statistician roles in Zurich by Month 18</w:t>
            </w:r>
          </w:p>
        </w:tc>
      </w:tr>
    </w:tbl>
    <w:bookmarkEnd w:id="28"/>
    <w:bookmarkStart w:id="29" w:name="Xbd99e169a455794d12f6d13ff3f539e87f8722e"/>
    <w:p>
      <w:pPr>
        <w:pStyle w:val="Heading2"/>
      </w:pPr>
      <w:r>
        <w:t xml:space="preserve">Why This Marketing Plan Works for Switzerland Zurich</w:t>
      </w:r>
    </w:p>
    <w:p>
      <w:pPr>
        <w:pStyle w:val="FirstParagraph"/>
      </w:pPr>
      <w:r>
        <w:t xml:space="preserve">Zurich’s reputation hinges on reliability and excellence—principles mirrored in statistical work. Our Marketing Plan doesn’t just recruit Statisticians; it cultivates a movement where precision is the cultural currency. By embedding "Switzerland Zurich" into every campaign element—from local language requirements to Swiss regulatory training—we position the city as the undisputed epicenter for statistical excellence in Europe. This isn’t merely talent acquisition; it’s reinforcing Switzerland's global leadership through its most critical asset: data-driven professionals.</w:t>
      </w:r>
    </w:p>
    <w:bookmarkEnd w:id="29"/>
    <w:bookmarkStart w:id="30" w:name="conclusion"/>
    <w:p>
      <w:pPr>
        <w:pStyle w:val="Heading2"/>
      </w:pPr>
      <w:r>
        <w:t xml:space="preserve">Conclusion</w:t>
      </w:r>
    </w:p>
    <w:p>
      <w:pPr>
        <w:pStyle w:val="FirstParagraph"/>
      </w:pPr>
      <w:r>
        <w:t xml:space="preserve">The proposed Marketing Plan directly addresses Switzerland Zurich’s acute Statistician shortage by offering a value proposition rooted in local context and Swiss excellence. It moves beyond generic recruitment to create an ecosystem where Statisticians thrive, innovate, and contribute to Zurich’s status as a global data leadership hub. With this focused strategy, we will not only fill vacancies but redefine how the world perceives the intersection of statistical expertise and Switzerland Zurich’s unique professional landscape. The result? A sustained competitive advantage powered by Switzerland's most precise professionals.</w:t>
      </w:r>
    </w:p>
    <w:p>
      <w:pPr>
        <w:pStyle w:val="BodyText"/>
      </w:pPr>
      <w:r>
        <w:rPr>
          <w:iCs/>
          <w:i/>
        </w:rPr>
        <w:t xml:space="preserve">This Marketing Plan is exclusive to Switzerland Zurich operations and aligns with Swiss labor standards, data privacy regulations (FADP), and cultural expectations for precision-driven talent acquisition.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Statisticians in Switzerland Zurich</dc:title>
  <dc:creator/>
  <dc:language>en</dc:language>
  <cp:keywords/>
  <dcterms:created xsi:type="dcterms:W3CDTF">2026-07-21T10:41:37Z</dcterms:created>
  <dcterms:modified xsi:type="dcterms:W3CDTF">2026-07-21T10:41:37Z</dcterms:modified>
</cp:coreProperties>
</file>

<file path=docProps/custom.xml><?xml version="1.0" encoding="utf-8"?>
<Properties xmlns="http://schemas.openxmlformats.org/officeDocument/2006/custom-properties" xmlns:vt="http://schemas.openxmlformats.org/officeDocument/2006/docPropsVTypes"/>
</file>