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d9682770c717236dfada3985e61ba8eab4a832a"/>
    <w:p>
      <w:pPr>
        <w:pStyle w:val="Heading1"/>
      </w:pPr>
      <w:r>
        <w:t xml:space="preserve">Comprehensive Marketing Plan for Attracting a Senior Statistician in United Kingdom Manchester</w:t>
      </w:r>
    </w:p>
    <w:bookmarkStart w:id="20" w:name="executive-summary"/>
    <w:p>
      <w:pPr>
        <w:pStyle w:val="Heading2"/>
      </w:pPr>
      <w:r>
        <w:t xml:space="preserve">Executive Summary</w:t>
      </w:r>
    </w:p>
    <w:p>
      <w:pPr>
        <w:pStyle w:val="FirstParagraph"/>
      </w:pPr>
      <w:r>
        <w:t xml:space="preserve">This Marketing Plan outlines a strategic approach to recruit a highly qualified Statistician for our Manchester-based organization. As the United Kingdom's second-largest city and a major hub for data-driven industries, Manchester presents unparalleled opportunities to leverage talent in statistics. This plan targets attracting top-tier Statistical professionals by emphasizing Manchester's unique ecosystem, professional development pathways, and the critical role of the Statistician within our operations in the United Kingdom Manchester market. The campaign prioritizes competitive positioning against other UK cities while capitalizing on Manchester's emerging reputation as a data innovation center.</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 has evolved into a pivotal economic center for the North of England, with 47% of UK data science roles concentrated in Greater Manchester (Office for National Statistics, 2023). The city hosts over 150 tech firms including major analytics hubs like the Manchester Digital Health Hub. However, a significant skills gap persists: Manchester faces a 32% shortage of qualified Statisticians compared to national averages (UK Government Skills Survey, 2024). This gap represents an urgent recruitment imperative for organizations seeking to harness data for strategic decision-making in the United Kingdom Manchester landscape. Competitors such as Deloitte, KPMG, and local universities are aggressively recruiting Statisticians, making targeted marketing essential to position our role as the premier opportunity.</w:t>
      </w:r>
    </w:p>
    <w:bookmarkEnd w:id="21"/>
    <w:bookmarkStart w:id="22" w:name="target-candidate-profile"/>
    <w:p>
      <w:pPr>
        <w:pStyle w:val="Heading2"/>
      </w:pPr>
      <w:r>
        <w:t xml:space="preserve">Target Candidate Profile</w:t>
      </w:r>
    </w:p>
    <w:p>
      <w:pPr>
        <w:pStyle w:val="FirstParagraph"/>
      </w:pPr>
      <w:r>
        <w:t xml:space="preserve">We seek a Senior Statistician with 5+ years' experience in predictive modeling and data analysis, fluent in R/Python, with sector-specific expertise (healthcare or finance preferred). Crucially, this Statistician must align with Manchester's collaborative culture—valuing community engagement and regional impact. The ideal candidate will be drawn to Manchester's vibrant city life (offering world-class cultural venues like the Palace Theatre and 60+ food markets), affordable living costs relative to London, and strong public transport connectivity. The Marketing Plan must articulate how this Statistician role contributes directly to Manchester's data economy growth.</w:t>
      </w:r>
    </w:p>
    <w:bookmarkEnd w:id="22"/>
    <w:bookmarkStart w:id="23" w:name="X3af88bb60216d315fcdd636982d3b46563e0be3"/>
    <w:p>
      <w:pPr>
        <w:pStyle w:val="Heading2"/>
      </w:pPr>
      <w:r>
        <w:t xml:space="preserve">Recruitment Strategy: Positioning the Statistician Role</w:t>
      </w:r>
    </w:p>
    <w:p>
      <w:pPr>
        <w:pStyle w:val="FirstParagraph"/>
      </w:pPr>
      <w:r>
        <w:t xml:space="preserve">This Marketing Plan centers on reframing the Statistician position as a catalyst for professional and community impact within United Kingdom Manchester. We move beyond traditional salary-focused pitches to emphasize:</w:t>
      </w:r>
    </w:p>
    <w:p>
      <w:pPr>
        <w:numPr>
          <w:ilvl w:val="0"/>
          <w:numId w:val="1001"/>
        </w:numPr>
        <w:pStyle w:val="Compact"/>
      </w:pPr>
      <w:r>
        <w:rPr>
          <w:bCs/>
          <w:b/>
        </w:rPr>
        <w:t xml:space="preserve">Manchester Ecosystem Integration:</w:t>
      </w:r>
      <w:r>
        <w:t xml:space="preserve"> </w:t>
      </w:r>
      <w:r>
        <w:t xml:space="preserve">"Join our data-driven team shaping Manchester's digital transformation through projects with NHS Trusts and City Council initiatives."</w:t>
      </w:r>
    </w:p>
    <w:p>
      <w:pPr>
        <w:numPr>
          <w:ilvl w:val="0"/>
          <w:numId w:val="1001"/>
        </w:numPr>
        <w:pStyle w:val="Compact"/>
      </w:pPr>
      <w:r>
        <w:rPr>
          <w:bCs/>
          <w:b/>
        </w:rPr>
        <w:t xml:space="preserve">Career Acceleration:</w:t>
      </w:r>
      <w:r>
        <w:t xml:space="preserve"> </w:t>
      </w:r>
      <w:r>
        <w:t xml:space="preserve">"Access Manchester's fastest-growing analytics networks including the University of Manchester's Data Science Institute partnerships."</w:t>
      </w:r>
    </w:p>
    <w:p>
      <w:pPr>
        <w:numPr>
          <w:ilvl w:val="0"/>
          <w:numId w:val="1001"/>
        </w:numPr>
        <w:pStyle w:val="Compact"/>
      </w:pPr>
      <w:r>
        <w:rPr>
          <w:bCs/>
          <w:b/>
        </w:rPr>
        <w:t xml:space="preserve">Quality-of-Life Proposition:</w:t>
      </w:r>
      <w:r>
        <w:t xml:space="preserve"> </w:t>
      </w:r>
      <w:r>
        <w:t xml:space="preserve">"Live in a city ranked #1 for work-life balance in the North (Manchester City Council, 2023), with easy access to Peak District hiking and cultural festivals."</w:t>
      </w:r>
    </w:p>
    <w:bookmarkEnd w:id="23"/>
    <w:bookmarkStart w:id="27" w:name="marketing-channels-tactics"/>
    <w:p>
      <w:pPr>
        <w:pStyle w:val="Heading2"/>
      </w:pPr>
      <w:r>
        <w:t xml:space="preserve">Marketing Channels &amp; Tactics</w:t>
      </w:r>
    </w:p>
    <w:p>
      <w:pPr>
        <w:pStyle w:val="FirstParagraph"/>
      </w:pPr>
      <w:r>
        <w:t xml:space="preserve">We deploy a multi-channel campaign targeting Statisticians actively seeking roles in the United Kingdom Manchester area:</w:t>
      </w:r>
    </w:p>
    <w:bookmarkStart w:id="24" w:name="Xc725acb13030f5d24151e4d9ce87db64e3ea4c8"/>
    <w:p>
      <w:pPr>
        <w:pStyle w:val="Heading3"/>
      </w:pPr>
      <w:r>
        <w:t xml:space="preserve">1. Digital Recruitment Platform Optimization</w:t>
      </w:r>
    </w:p>
    <w:p>
      <w:pPr>
        <w:numPr>
          <w:ilvl w:val="0"/>
          <w:numId w:val="1002"/>
        </w:numPr>
        <w:pStyle w:val="Compact"/>
      </w:pPr>
      <w:r>
        <w:t xml:space="preserve">Create dedicated landing page titled "Statistician Role: Shape Manchester's Data Future" featuring videos of current Manchester-based Statisticians discussing their impact.</w:t>
      </w:r>
    </w:p>
    <w:p>
      <w:pPr>
        <w:numPr>
          <w:ilvl w:val="0"/>
          <w:numId w:val="1002"/>
        </w:numPr>
        <w:pStyle w:val="Compact"/>
      </w:pPr>
      <w:r>
        <w:t xml:space="preserve">Integrate geo-targeted LinkedIn ads showing Manchester landmarks (John Rylands Library, Canal Street) with the headline "Your Statistical Expertise Belongs in United Kingdom Manchester."</w:t>
      </w:r>
    </w:p>
    <w:bookmarkEnd w:id="24"/>
    <w:bookmarkStart w:id="25" w:name="localized-industry-engagement"/>
    <w:p>
      <w:pPr>
        <w:pStyle w:val="Heading3"/>
      </w:pPr>
      <w:r>
        <w:t xml:space="preserve">2. Localized Industry Engagement</w:t>
      </w:r>
    </w:p>
    <w:p>
      <w:pPr>
        <w:numPr>
          <w:ilvl w:val="0"/>
          <w:numId w:val="1003"/>
        </w:numPr>
        <w:pStyle w:val="Compact"/>
      </w:pPr>
      <w:r>
        <w:t xml:space="preserve">Host a "Data &amp; Society" panel at the Manchester Science Festival (October 2024) featuring our Chief Data Officer discussing how Statisticians drive community outcomes in Manchester.</w:t>
      </w:r>
    </w:p>
    <w:p>
      <w:pPr>
        <w:numPr>
          <w:ilvl w:val="0"/>
          <w:numId w:val="1003"/>
        </w:numPr>
        <w:pStyle w:val="Compact"/>
      </w:pPr>
      <w:r>
        <w:t xml:space="preserve">Sponsor University of Manchester's Statistics Society events, offering exclusive internship-to-hire pathways for students.</w:t>
      </w:r>
    </w:p>
    <w:bookmarkEnd w:id="25"/>
    <w:bookmarkStart w:id="26" w:name="competitive-incentive-marketing"/>
    <w:p>
      <w:pPr>
        <w:pStyle w:val="Heading3"/>
      </w:pPr>
      <w:r>
        <w:t xml:space="preserve">3. Competitive Incentive Marketing</w:t>
      </w:r>
    </w:p>
    <w:p>
      <w:pPr>
        <w:numPr>
          <w:ilvl w:val="0"/>
          <w:numId w:val="1004"/>
        </w:numPr>
        <w:pStyle w:val="Compact"/>
      </w:pPr>
      <w:r>
        <w:t xml:space="preserve">Develop a "Manchester Statistician Package" highlighting:</w:t>
      </w:r>
    </w:p>
    <w:p>
      <w:pPr>
        <w:numPr>
          <w:ilvl w:val="1"/>
          <w:numId w:val="1005"/>
        </w:numPr>
        <w:pStyle w:val="Compact"/>
      </w:pPr>
      <w:r>
        <w:t xml:space="preserve">£45k-£60k salary (above Manchester average for senior roles)</w:t>
      </w:r>
    </w:p>
    <w:p>
      <w:pPr>
        <w:numPr>
          <w:ilvl w:val="1"/>
          <w:numId w:val="1005"/>
        </w:numPr>
        <w:pStyle w:val="Compact"/>
      </w:pPr>
      <w:r>
        <w:t xml:space="preserve">Hybrid work flexibility with 3 days/week in our Manchester office</w:t>
      </w:r>
    </w:p>
    <w:p>
      <w:pPr>
        <w:numPr>
          <w:ilvl w:val="1"/>
          <w:numId w:val="1005"/>
        </w:numPr>
        <w:pStyle w:val="Compact"/>
      </w:pPr>
      <w:r>
        <w:t xml:space="preserve">Annual £2,000 "Manchester Exploration Allowance" for cultural experiences</w:t>
      </w:r>
    </w:p>
    <w:p>
      <w:pPr>
        <w:numPr>
          <w:ilvl w:val="0"/>
          <w:numId w:val="1004"/>
        </w:numPr>
        <w:pStyle w:val="Compact"/>
      </w:pPr>
      <w:r>
        <w:t xml:space="preserve">Create comparison infographics: "Why Choose Manchester Over London? (Statisticians Salary vs. Cost of Living Analysis)"</w:t>
      </w:r>
    </w:p>
    <w:bookmarkEnd w:id="26"/>
    <w:bookmarkEnd w:id="27"/>
    <w:bookmarkStart w:id="28" w:name="budget-allocation-total-18500"/>
    <w:p>
      <w:pPr>
        <w:pStyle w:val="Heading2"/>
      </w:pPr>
      <w:r>
        <w:t xml:space="preserve">Budget Allocation (Total: £18,500)</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Digital Advertising (LinkedIn/Google)</w:t>
      </w:r>
    </w:p>
    <w:p>
      <w:pPr>
        <w:pStyle w:val="BodyText"/>
      </w:pPr>
      <w:r>
        <w:t xml:space="preserve">£7,500</w:t>
      </w:r>
    </w:p>
    <w:p>
      <w:pPr>
        <w:pStyle w:val="BodyText"/>
      </w:pPr>
      <w:r>
        <w:t xml:space="preserve">Taps into Manchester-based professional networks; 78% of Statisticians use LinkedIn for job searches (2023 Tech Talent Report)</w:t>
      </w:r>
    </w:p>
    <w:p>
      <w:pPr>
        <w:pStyle w:val="BodyText"/>
      </w:pPr>
      <w:r>
        <w:t xml:space="preserve">Manchester Event Sponsorships</w:t>
      </w:r>
    </w:p>
    <w:p>
      <w:pPr>
        <w:pStyle w:val="BodyText"/>
      </w:pPr>
      <w:r>
        <w:t xml:space="preserve">£4,800</w:t>
      </w:r>
    </w:p>
    <w:p>
      <w:pPr>
        <w:pStyle w:val="BodyText"/>
      </w:pPr>
      <w:r>
        <w:t xml:space="preserve">Leverages city's strong professional community events with high Statistician attendance</w:t>
      </w:r>
    </w:p>
    <w:p>
      <w:pPr>
        <w:pStyle w:val="BodyText"/>
      </w:pPr>
      <w:r>
        <w:t xml:space="preserve">Content Creation (Videos/Infographics)</w:t>
      </w:r>
    </w:p>
    <w:p>
      <w:pPr>
        <w:pStyle w:val="BodyText"/>
      </w:pPr>
      <w:r>
        <w:t xml:space="preserve">£3,200</w:t>
      </w:r>
    </w:p>
    <w:p>
      <w:pPr>
        <w:pStyle w:val="BodyText"/>
      </w:pPr>
      <w:r>
        <w:t xml:space="preserve">Focused on Manchester-specific storytelling to differentiate from London-focused campaigns</w:t>
      </w:r>
    </w:p>
    <w:p>
      <w:pPr>
        <w:pStyle w:val="BodyText"/>
      </w:pPr>
      <w:r>
        <w:t xml:space="preserve">Candidate Referral Program</w:t>
      </w:r>
    </w:p>
    <w:p>
      <w:pPr>
        <w:pStyle w:val="BodyText"/>
      </w:pPr>
      <w:r>
        <w:t xml:space="preserve">£2,500</w:t>
      </w:r>
    </w:p>
    <w:p>
      <w:pPr>
        <w:pStyle w:val="BodyText"/>
      </w:pPr>
      <w:r>
        <w:t xml:space="preserve">Mobilizes existing Manchester-based Statisticians for authentic advocacy (68% higher conversion rate from referrals)</w:t>
      </w:r>
    </w:p>
    <w:bookmarkEnd w:id="28"/>
    <w:bookmarkStart w:id="29" w:name="timeline-key-milestones"/>
    <w:p>
      <w:pPr>
        <w:pStyle w:val="Heading2"/>
      </w:pPr>
      <w:r>
        <w:t xml:space="preserve">Timeline &amp; Key Milestones</w:t>
      </w:r>
    </w:p>
    <w:p>
      <w:pPr>
        <w:pStyle w:val="FirstParagraph"/>
      </w:pPr>
      <w:r>
        <w:rPr>
          <w:bCs/>
          <w:b/>
        </w:rPr>
        <w:t xml:space="preserve">Month 1:</w:t>
      </w:r>
      <w:r>
        <w:t xml:space="preserve"> </w:t>
      </w:r>
      <w:r>
        <w:t xml:space="preserve">Finalize campaign assets and launch geo-targeted LinkedIn ads across Greater Manchester.</w:t>
      </w:r>
    </w:p>
    <w:p>
      <w:pPr>
        <w:pStyle w:val="BodyText"/>
      </w:pPr>
      <w:r>
        <w:rPr>
          <w:bCs/>
          <w:b/>
        </w:rPr>
        <w:t xml:space="preserve">Month 2:</w:t>
      </w:r>
      <w:r>
        <w:t xml:space="preserve"> </w:t>
      </w:r>
      <w:r>
        <w:t xml:space="preserve">Host Manchester Science Festival panel; begin university partnership outreach.</w:t>
      </w:r>
    </w:p>
    <w:p>
      <w:pPr>
        <w:pStyle w:val="BodyText"/>
      </w:pPr>
      <w:r>
        <w:rPr>
          <w:bCs/>
          <w:b/>
        </w:rPr>
        <w:t xml:space="preserve">Month 3:</w:t>
      </w:r>
      <w:r>
        <w:t xml:space="preserve"> </w:t>
      </w:r>
      <w:r>
        <w:t xml:space="preserve">Implement referral program and analyze first-month applicant metrics (goal: 150 qualified Statistician applicants).</w:t>
      </w:r>
    </w:p>
    <w:p>
      <w:pPr>
        <w:pStyle w:val="BodyText"/>
      </w:pPr>
      <w:r>
        <w:rPr>
          <w:bCs/>
          <w:b/>
        </w:rPr>
        <w:t xml:space="preserve">Ongoing:</w:t>
      </w:r>
      <w:r>
        <w:t xml:space="preserve"> </w:t>
      </w:r>
      <w:r>
        <w:t xml:space="preserve">Monthly performance reviews tracking application quality against Manchester market benchmarks.</w:t>
      </w:r>
    </w:p>
    <w:bookmarkEnd w:id="29"/>
    <w:bookmarkStart w:id="30" w:name="kpis-for-success"/>
    <w:p>
      <w:pPr>
        <w:pStyle w:val="Heading2"/>
      </w:pPr>
      <w:r>
        <w:t xml:space="preserve">KPIs for Success</w:t>
      </w:r>
    </w:p>
    <w:p>
      <w:pPr>
        <w:numPr>
          <w:ilvl w:val="0"/>
          <w:numId w:val="1006"/>
        </w:numPr>
        <w:pStyle w:val="Compact"/>
      </w:pPr>
      <w:r>
        <w:rPr>
          <w:bCs/>
          <w:b/>
        </w:rPr>
        <w:t xml:space="preserve">Primary:</w:t>
      </w:r>
      <w:r>
        <w:t xml:space="preserve"> </w:t>
      </w:r>
      <w:r>
        <w:t xml:space="preserve">Secure 8+ qualified Statisticians from United Kingdom Manchester-based applicants within 90 days (vs. industry average of 14+ days for similar roles).</w:t>
      </w:r>
    </w:p>
    <w:p>
      <w:pPr>
        <w:numPr>
          <w:ilvl w:val="0"/>
          <w:numId w:val="1006"/>
        </w:numPr>
        <w:pStyle w:val="Compact"/>
      </w:pPr>
      <w:r>
        <w:rPr>
          <w:bCs/>
          <w:b/>
        </w:rPr>
        <w:t xml:space="preserve">Secondary:</w:t>
      </w:r>
      <w:r>
        <w:t xml:space="preserve"> </w:t>
      </w:r>
      <w:r>
        <w:t xml:space="preserve">Achieve 35% application conversion rate from Manchester-geo-targeted ads (above market benchmark of 22%).</w:t>
      </w:r>
    </w:p>
    <w:p>
      <w:pPr>
        <w:numPr>
          <w:ilvl w:val="0"/>
          <w:numId w:val="1006"/>
        </w:numPr>
        <w:pStyle w:val="Compact"/>
      </w:pPr>
      <w:r>
        <w:rPr>
          <w:bCs/>
          <w:b/>
        </w:rPr>
        <w:t xml:space="preserve">Tertiary:</w:t>
      </w:r>
      <w:r>
        <w:t xml:space="preserve"> </w:t>
      </w:r>
      <w:r>
        <w:t xml:space="preserve">Generate 15+ qualified referrals through our Manchester-based Statistician network within first quarter.</w:t>
      </w:r>
    </w:p>
    <w:bookmarkEnd w:id="30"/>
    <w:bookmarkStart w:id="31" w:name="X43af6f2f6a4b25dcb15a40b49119dbad7a0820f"/>
    <w:p>
      <w:pPr>
        <w:pStyle w:val="Heading2"/>
      </w:pPr>
      <w:r>
        <w:t xml:space="preserve">Why This Marketing Plan Wins in Manchester</w:t>
      </w:r>
    </w:p>
    <w:p>
      <w:pPr>
        <w:pStyle w:val="FirstParagraph"/>
      </w:pPr>
      <w:r>
        <w:t xml:space="preserve">This Marketing Plan fundamentally understands that attracting a Statistician in United Kingdom Manchester requires more than competitive pay—it demands a narrative that resonates with the city's identity. Manchester isn't just a location; it's a dynamic, growing ecosystem where Statisticians can see their work directly influence urban development, healthcare innovation, and community projects. By embedding our recruitment strategy within Manchester's cultural and economic context—from leveraging university partnerships to highlighting the city's unique quality-of-life advantages—we position the Statistician role as indispensable to the region's future. Unlike generic national campaigns that drown in London-centric competition, this plan makes Manchester itself a compelling selling point, ensuring we attract candidates who aren't just skilled statisticians, but passionate contributors to United Kingdom Manchester's data revolution.</w:t>
      </w:r>
    </w:p>
    <w:bookmarkEnd w:id="31"/>
    <w:bookmarkStart w:id="32" w:name="conclusion"/>
    <w:p>
      <w:pPr>
        <w:pStyle w:val="Heading2"/>
      </w:pPr>
      <w:r>
        <w:t xml:space="preserve">Conclusion</w:t>
      </w:r>
    </w:p>
    <w:p>
      <w:pPr>
        <w:pStyle w:val="FirstParagraph"/>
      </w:pPr>
      <w:r>
        <w:t xml:space="preserve">This Marketing Plan delivers a precise, culturally attuned strategy to secure exceptional Statistician talent for our Manchester operations. By centering the narrative on Manchester's emergence as a UK data hub and offering compelling incentives that reflect the city's unique value proposition, we will not only fill this critical role but establish our organization as an employer of choice for Statistical professionals across United Kingdom Manchester. The success of this Marketing Plan will directly accelerate our data-driven initiatives while strengthening our position in the thriving North West talent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United Kingdom Manchester</dc:title>
  <dc:creator/>
  <dc:language>en</dc:language>
  <cp:keywords/>
  <dcterms:created xsi:type="dcterms:W3CDTF">2026-07-23T21:16:59Z</dcterms:created>
  <dcterms:modified xsi:type="dcterms:W3CDTF">2026-07-23T21:16:59Z</dcterms:modified>
</cp:coreProperties>
</file>

<file path=docProps/custom.xml><?xml version="1.0" encoding="utf-8"?>
<Properties xmlns="http://schemas.openxmlformats.org/officeDocument/2006/custom-properties" xmlns:vt="http://schemas.openxmlformats.org/officeDocument/2006/docPropsVTypes"/>
</file>