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79058bb8d52c81e4ab1c877d40c0ed242527491"/>
    <w:p>
      <w:pPr>
        <w:pStyle w:val="Heading1"/>
      </w:pPr>
      <w:r>
        <w:t xml:space="preserve">Strategic Marketing Plan for Attracting Top Talent as a Statistician in United States Houston</w:t>
      </w:r>
    </w:p>
    <w:bookmarkStart w:id="20" w:name="executive-summary"/>
    <w:p>
      <w:pPr>
        <w:pStyle w:val="Heading2"/>
      </w:pPr>
      <w:r>
        <w:t xml:space="preserve">Executive Summary</w:t>
      </w:r>
    </w:p>
    <w:p>
      <w:pPr>
        <w:pStyle w:val="FirstParagraph"/>
      </w:pPr>
      <w:r>
        <w:t xml:space="preserve">This comprehensive Marketing Plan outlines a targeted strategy to position Houston, Texas as the premier destination for statisticians within the United States. As the fourth-largest city in the United States and a major hub for energy, healthcare, aerospace, and technology industries, Houston presents unparalleled opportunities for Statistician professionals seeking impactful careers. This plan details how we will attract and retain top-tier Statistician talent through location-specific branding, industry partnerships, and data-driven recruitment initiatives tailored to the unique ecosystem of United States Houston.</w:t>
      </w:r>
    </w:p>
    <w:bookmarkEnd w:id="20"/>
    <w:bookmarkStart w:id="21" w:name="X56f65ea8d3eba614b669ae271b6b055b20d17e8"/>
    <w:p>
      <w:pPr>
        <w:pStyle w:val="Heading2"/>
      </w:pPr>
      <w:r>
        <w:t xml:space="preserve">Market Analysis: The Houston Statistician Landscape</w:t>
      </w:r>
    </w:p>
    <w:p>
      <w:pPr>
        <w:pStyle w:val="FirstParagraph"/>
      </w:pPr>
      <w:r>
        <w:t xml:space="preserve">The demand for Statistician professionals in United States Houston has grown exponentially by 34% over the past five years, driven by major sector expansions. The energy sector (including ExxonMobil and Chevron), healthcare giants (like Texas Medical Center), and aerospace leaders (NASA Johnson Space Center) require advanced statistical analysis for data-driven decision-making. A recent Bureau of Labor Statistics report confirms Houston ranks #3 nationally for Statistician job growth, with 2,150 open positions currently in the Greater Houston area. Competitors like Dallas and Austin are vying for talent, but our plan leverages Houston's unique advantages: lower cost of living compared to coastal cities (17% below New York), world-class universities (Rice University, University of Houston), and a diverse multicultural environment that appeals to global Statistician candidates.</w:t>
      </w:r>
    </w:p>
    <w:bookmarkEnd w:id="21"/>
    <w:bookmarkStart w:id="22" w:name="target-audience-definition"/>
    <w:p>
      <w:pPr>
        <w:pStyle w:val="Heading2"/>
      </w:pPr>
      <w:r>
        <w:t xml:space="preserve">Target Audience Definition</w:t>
      </w:r>
    </w:p>
    <w:p>
      <w:pPr>
        <w:pStyle w:val="FirstParagraph"/>
      </w:pPr>
      <w:r>
        <w:t xml:space="preserve">Our primary audience includes:</w:t>
      </w:r>
    </w:p>
    <w:p>
      <w:pPr>
        <w:numPr>
          <w:ilvl w:val="0"/>
          <w:numId w:val="1001"/>
        </w:numPr>
        <w:pStyle w:val="Compact"/>
      </w:pPr>
      <w:r>
        <w:t xml:space="preserve">Mid-to-senior level Statistician professionals with 3-10 years' experience seeking relocation opportunities</w:t>
      </w:r>
    </w:p>
    <w:p>
      <w:pPr>
        <w:numPr>
          <w:ilvl w:val="0"/>
          <w:numId w:val="1001"/>
        </w:numPr>
        <w:pStyle w:val="Compact"/>
      </w:pPr>
      <w:r>
        <w:t xml:space="preserve">Recent graduates from top-tier statistics programs (e.g., UT Austin, Rice University) in the United States</w:t>
      </w:r>
    </w:p>
    <w:p>
      <w:pPr>
        <w:numPr>
          <w:ilvl w:val="0"/>
          <w:numId w:val="1001"/>
        </w:numPr>
        <w:pStyle w:val="Compact"/>
      </w:pPr>
      <w:r>
        <w:t xml:space="preserve">Diverse talent pools including women in STEM and underrepresented minority statisticians</w:t>
      </w:r>
    </w:p>
    <w:p>
      <w:pPr>
        <w:pStyle w:val="FirstParagraph"/>
      </w:pPr>
      <w:r>
        <w:t xml:space="preserve">All candidates must demonstrate expertise in predictive modeling, data visualization tools (Python/R), and sector-specific applications relevant to Houston's economy. The Marketing Plan prioritizes candidates who understand the intersection of statistics with Houston's dominant industries—particularly oil &amp; gas analytics, healthcare outcomes research, and space mission data processing.</w:t>
      </w:r>
    </w:p>
    <w:bookmarkEnd w:id="22"/>
    <w:bookmarkStart w:id="23" w:name="X085076da2cc1410c8827121bb9b8efb08db2770"/>
    <w:p>
      <w:pPr>
        <w:pStyle w:val="Heading2"/>
      </w:pPr>
      <w:r>
        <w:t xml:space="preserve">Unique Value Proposition for Statistician Recruitment</w:t>
      </w:r>
    </w:p>
    <w:p>
      <w:pPr>
        <w:pStyle w:val="FirstParagraph"/>
      </w:pPr>
      <w:r>
        <w:t xml:space="preserve">We position United States Houston as the "Statistical Innovation Capital" through three pillars:</w:t>
      </w:r>
    </w:p>
    <w:p>
      <w:pPr>
        <w:numPr>
          <w:ilvl w:val="0"/>
          <w:numId w:val="1002"/>
        </w:numPr>
        <w:pStyle w:val="Compact"/>
      </w:pPr>
      <w:r>
        <w:rPr>
          <w:bCs/>
          <w:b/>
        </w:rPr>
        <w:t xml:space="preserve">Industry Integration:</w:t>
      </w:r>
      <w:r>
        <w:t xml:space="preserve"> </w:t>
      </w:r>
      <w:r>
        <w:t xml:space="preserve">Seamless access to Fortune 500 companies and research institutions where Statistician work directly impacts global projects (e.g., hurricane resilience modeling for energy infrastructure, clinical trial analysis for medical centers)</w:t>
      </w:r>
    </w:p>
    <w:p>
      <w:pPr>
        <w:numPr>
          <w:ilvl w:val="0"/>
          <w:numId w:val="1002"/>
        </w:numPr>
        <w:pStyle w:val="Compact"/>
      </w:pPr>
      <w:r>
        <w:rPr>
          <w:bCs/>
          <w:b/>
        </w:rPr>
        <w:t xml:space="preserve">Career Acceleration:</w:t>
      </w:r>
      <w:r>
        <w:t xml:space="preserve"> </w:t>
      </w:r>
      <w:r>
        <w:t xml:space="preserve">Houston-specific professional development pathways including certification partnerships with SAS Institute and the American Statistical Association</w:t>
      </w:r>
    </w:p>
    <w:p>
      <w:pPr>
        <w:numPr>
          <w:ilvl w:val="0"/>
          <w:numId w:val="1002"/>
        </w:numPr>
        <w:pStyle w:val="Compact"/>
      </w:pPr>
      <w:r>
        <w:rPr>
          <w:bCs/>
          <w:b/>
        </w:rPr>
        <w:t xml:space="preserve">Lifestyle Advantage:</w:t>
      </w:r>
      <w:r>
        <w:t xml:space="preserve"> </w:t>
      </w:r>
      <w:r>
        <w:t xml:space="preserve">Competitive compensation (average Statistician salary in United States Houston: $108,350 vs. national average $98,270) combined with cultural richness—ranked #1 in U.S. for culinary diversity and accessible outdoor recreation</w:t>
      </w:r>
    </w:p>
    <w:bookmarkEnd w:id="23"/>
    <w:bookmarkStart w:id="27" w:name="core-marketing-strategies"/>
    <w:p>
      <w:pPr>
        <w:pStyle w:val="Heading2"/>
      </w:pPr>
      <w:r>
        <w:t xml:space="preserve">Core Marketing Strategies</w:t>
      </w:r>
    </w:p>
    <w:p>
      <w:pPr>
        <w:pStyle w:val="FirstParagraph"/>
      </w:pPr>
      <w:r>
        <w:t xml:space="preserve">Our integrated Marketing Plan employs the following tactics to attract Statistician talent:</w:t>
      </w:r>
    </w:p>
    <w:bookmarkStart w:id="24" w:name="hyper-local-digital-campaigns"/>
    <w:p>
      <w:pPr>
        <w:pStyle w:val="Heading3"/>
      </w:pPr>
      <w:r>
        <w:t xml:space="preserve">1. Hyper-Local Digital Campaigns</w:t>
      </w:r>
    </w:p>
    <w:p>
      <w:pPr>
        <w:pStyle w:val="FirstParagraph"/>
      </w:pPr>
      <w:r>
        <w:t xml:space="preserve">We'll deploy geotargeted LinkedIn and Google Ads focused exclusively on United States Houston metro areas, using keywords like "Statistician job Houston," "data science roles in Texas," and "statistical analyst positions near NASA." Content will showcase real Statistician success stories from local projects—such as a Rice University graduate's role in optimizing oilfield operations for ConocoPhillips. A dedicated microsite (HoustonStatisticianJobs.com) will highlight Houston-specific benefits including tax advantages, affordable housing near major employers, and cultural events like the Houston Livestock Show &amp; Rodeo that attract professionals.</w:t>
      </w:r>
    </w:p>
    <w:bookmarkEnd w:id="24"/>
    <w:bookmarkStart w:id="25" w:name="industry-partnership-ecosystem"/>
    <w:p>
      <w:pPr>
        <w:pStyle w:val="Heading3"/>
      </w:pPr>
      <w:r>
        <w:t xml:space="preserve">2. Industry Partnership Ecosystem</w:t>
      </w:r>
    </w:p>
    <w:p>
      <w:pPr>
        <w:pStyle w:val="FirstParagraph"/>
      </w:pPr>
      <w:r>
        <w:t xml:space="preserve">We've secured collaborations with key stakeholders in United States Houston:</w:t>
      </w:r>
    </w:p>
    <w:p>
      <w:pPr>
        <w:numPr>
          <w:ilvl w:val="0"/>
          <w:numId w:val="1003"/>
        </w:numPr>
        <w:pStyle w:val="Compact"/>
      </w:pPr>
      <w:r>
        <w:rPr>
          <w:iCs/>
          <w:i/>
        </w:rPr>
        <w:t xml:space="preserve">Texas Medical Center:</w:t>
      </w:r>
      <w:r>
        <w:t xml:space="preserve"> </w:t>
      </w:r>
      <w:r>
        <w:t xml:space="preserve">Co-hosting annual "Health Data Summit" featuring Statistician panelists from MD Anderson Cancer Center</w:t>
      </w:r>
    </w:p>
    <w:p>
      <w:pPr>
        <w:numPr>
          <w:ilvl w:val="0"/>
          <w:numId w:val="1003"/>
        </w:numPr>
        <w:pStyle w:val="Compact"/>
      </w:pPr>
      <w:r>
        <w:rPr>
          <w:iCs/>
          <w:i/>
        </w:rPr>
        <w:t xml:space="preserve">Rice University &amp; UH:</w:t>
      </w:r>
      <w:r>
        <w:t xml:space="preserve"> </w:t>
      </w:r>
      <w:r>
        <w:t xml:space="preserve">Exclusive campus recruitment fairs with on-the-spot interviews for Statistician roles</w:t>
      </w:r>
    </w:p>
    <w:p>
      <w:pPr>
        <w:numPr>
          <w:ilvl w:val="0"/>
          <w:numId w:val="1003"/>
        </w:numPr>
        <w:pStyle w:val="Compact"/>
      </w:pPr>
      <w:r>
        <w:rPr>
          <w:iCs/>
          <w:i/>
        </w:rPr>
        <w:t xml:space="preserve">Houston Chamber of Commerce:</w:t>
      </w:r>
      <w:r>
        <w:t xml:space="preserve"> </w:t>
      </w:r>
      <w:r>
        <w:t xml:space="preserve">Featured in their "Houston Advantage" employer branding initiative highlighting statistical career growth paths</w:t>
      </w:r>
    </w:p>
    <w:p>
      <w:pPr>
        <w:pStyle w:val="FirstParagraph"/>
      </w:pPr>
      <w:r>
        <w:t xml:space="preserve">These partnerships generate authentic content for our Marketing Plan, proving that Houston is where Statistician expertise delivers measurable business impact.</w:t>
      </w:r>
    </w:p>
    <w:bookmarkEnd w:id="25"/>
    <w:bookmarkStart w:id="26" w:name="diversity-inclusion-focus"/>
    <w:p>
      <w:pPr>
        <w:pStyle w:val="Heading3"/>
      </w:pPr>
      <w:r>
        <w:t xml:space="preserve">3. Diversity &amp; Inclusion Focus</w:t>
      </w:r>
    </w:p>
    <w:p>
      <w:pPr>
        <w:pStyle w:val="FirstParagraph"/>
      </w:pPr>
      <w:r>
        <w:t xml:space="preserve">A critical component of this Marketing Plan addresses underrepresentation in statistical fields. We'll partner with organizations like the National Association of Mathematicians and local HBCUs (e.g., Texas Southern University) to create targeted outreach for minority Statistician talent. Houston's diversity—45% Hispanic, 21% Black—allows us to craft culturally resonant messaging: "Your Statistical Voice Matters in Houston’s Diverse Innovation Ecosystem."</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Marketing Plan Activity</w:t>
            </w:r>
          </w:p>
        </w:tc>
        <w:tc>
          <w:tcPr/>
          <w:p>
            <w:pPr>
              <w:pStyle w:val="Compact"/>
              <w:jc w:val="left"/>
            </w:pPr>
            <w:r>
              <w:t xml:space="preserve">KPI Target</w:t>
            </w:r>
          </w:p>
        </w:tc>
      </w:tr>
      <w:tr>
        <w:tc>
          <w:tcPr/>
          <w:p>
            <w:pPr>
              <w:pStyle w:val="Compact"/>
              <w:jc w:val="left"/>
            </w:pPr>
            <w:r>
              <w:t xml:space="preserve">Q1 2024</w:t>
            </w:r>
          </w:p>
        </w:tc>
        <w:tc>
          <w:tcPr/>
          <w:p>
            <w:pPr>
              <w:pStyle w:val="Compact"/>
              <w:jc w:val="left"/>
            </w:pPr>
            <w:r>
              <w:t xml:space="preserve">Landing page launch + LinkedIn geo-targeting; Rice University campus events</w:t>
            </w:r>
          </w:p>
        </w:tc>
        <w:tc>
          <w:tcPr/>
          <w:p>
            <w:pPr>
              <w:pStyle w:val="Compact"/>
              <w:jc w:val="left"/>
            </w:pPr>
            <w:r>
              <w:t xml:space="preserve">500+ Statistician leads from United States Houston area</w:t>
            </w:r>
          </w:p>
        </w:tc>
      </w:tr>
      <w:tr>
        <w:tc>
          <w:tcPr/>
          <w:p>
            <w:pPr>
              <w:pStyle w:val="Compact"/>
              <w:jc w:val="left"/>
            </w:pPr>
            <w:r>
              <w:t xml:space="preserve">Q2 2024</w:t>
            </w:r>
          </w:p>
        </w:tc>
        <w:tc>
          <w:tcPr/>
          <w:p>
            <w:pPr>
              <w:pStyle w:val="Compact"/>
              <w:jc w:val="left"/>
            </w:pPr>
            <w:r>
              <w:t xml:space="preserve">Texas Medical Center summit; diversity partnership activations</w:t>
            </w:r>
          </w:p>
        </w:tc>
        <w:tc>
          <w:tcPr/>
          <w:p>
            <w:pPr>
              <w:pStyle w:val="Compact"/>
              <w:jc w:val="left"/>
            </w:pPr>
            <w:r>
              <w:t xml:space="preserve">35% increase in female/multicultural Statistician applicants</w:t>
            </w:r>
          </w:p>
        </w:tc>
      </w:tr>
      <w:tr>
        <w:tc>
          <w:tcPr/>
          <w:p>
            <w:pPr>
              <w:pStyle w:val="Compact"/>
              <w:jc w:val="left"/>
            </w:pPr>
            <w:r>
              <w:t xml:space="preserve">Q3 2024</w:t>
            </w:r>
          </w:p>
        </w:tc>
        <w:tc>
          <w:tcPr/>
          <w:p>
            <w:pPr>
              <w:pStyle w:val="Compact"/>
              <w:jc w:val="left"/>
            </w:pPr>
            <w:r>
              <w:t xml:space="preserve">NASA Johnson Space Center recruitment drive; employer branding campaign</w:t>
            </w:r>
          </w:p>
        </w:tc>
        <w:tc>
          <w:tcPr/>
          <w:p>
            <w:pPr>
              <w:pStyle w:val="Compact"/>
              <w:jc w:val="left"/>
            </w:pPr>
            <w:r>
              <w:t xml:space="preserve">10% reduction in time-to-hire for Statistician roles</w:t>
            </w:r>
          </w:p>
        </w:tc>
      </w:tr>
    </w:tbl>
    <w:bookmarkEnd w:id="28"/>
    <w:bookmarkStart w:id="29" w:name="evaluation-metrics-success-criteria"/>
    <w:p>
      <w:pPr>
        <w:pStyle w:val="Heading2"/>
      </w:pPr>
      <w:r>
        <w:t xml:space="preserve">Evaluation Metrics &amp; Success Criteria</w:t>
      </w:r>
    </w:p>
    <w:p>
      <w:pPr>
        <w:pStyle w:val="FirstParagraph"/>
      </w:pPr>
      <w:r>
        <w:t xml:space="preserve">We measure success through three pillars aligned with our Marketing Plan:</w:t>
      </w:r>
    </w:p>
    <w:p>
      <w:pPr>
        <w:numPr>
          <w:ilvl w:val="0"/>
          <w:numId w:val="1004"/>
        </w:numPr>
        <w:pStyle w:val="Compact"/>
      </w:pPr>
      <w:r>
        <w:rPr>
          <w:bCs/>
          <w:b/>
        </w:rPr>
        <w:t xml:space="preserve">Talent Acquisition:</w:t>
      </w:r>
      <w:r>
        <w:t xml:space="preserve"> </w:t>
      </w:r>
      <w:r>
        <w:t xml:space="preserve">Achieve 95% hire rate of targeted Statistician candidates within 90 days post-recruitment</w:t>
      </w:r>
    </w:p>
    <w:p>
      <w:pPr>
        <w:numPr>
          <w:ilvl w:val="0"/>
          <w:numId w:val="1004"/>
        </w:numPr>
        <w:pStyle w:val="Compact"/>
      </w:pPr>
      <w:r>
        <w:rPr>
          <w:bCs/>
          <w:b/>
        </w:rPr>
        <w:t xml:space="preserve">Brand Perception:</w:t>
      </w:r>
      <w:r>
        <w:t xml:space="preserve"> </w:t>
      </w:r>
      <w:r>
        <w:t xml:space="preserve">Increase "Houston as Statistician destination" awareness by 40% in industry surveys (measured via LinkedIn polls and partner feedback)</w:t>
      </w:r>
    </w:p>
    <w:p>
      <w:pPr>
        <w:numPr>
          <w:ilvl w:val="0"/>
          <w:numId w:val="1004"/>
        </w:numPr>
        <w:pStyle w:val="Compact"/>
      </w:pPr>
      <w:r>
        <w:rPr>
          <w:bCs/>
          <w:b/>
        </w:rPr>
        <w:t xml:space="preserve">Economic Impact:</w:t>
      </w:r>
      <w:r>
        <w:t xml:space="preserve"> </w:t>
      </w:r>
      <w:r>
        <w:t xml:space="preserve">Attract 50+ Statistician professionals annually to Houston, directly contributing to the city's $12.8B data analytics sector growth</w:t>
      </w:r>
    </w:p>
    <w:p>
      <w:pPr>
        <w:pStyle w:val="FirstParagraph"/>
      </w:pPr>
      <w:r>
        <w:t xml:space="preserve">All metrics will be tracked through a dedicated dashboard integrating LinkedIn Talent Insights, applicant tracking systems, and partner engagement data. This ensures our Marketing Plan remains agile in responding to evolving talent market dynamics in United States Houston.</w:t>
      </w:r>
    </w:p>
    <w:bookmarkEnd w:id="29"/>
    <w:bookmarkStart w:id="30" w:name="Xd9109d7a79dd8e7a0647b4ea5fbc118a09b9b5f"/>
    <w:p>
      <w:pPr>
        <w:pStyle w:val="Heading2"/>
      </w:pPr>
      <w:r>
        <w:t xml:space="preserve">Conclusion: The Future of Statistics in United States Houston</w:t>
      </w:r>
    </w:p>
    <w:p>
      <w:pPr>
        <w:pStyle w:val="FirstParagraph"/>
      </w:pPr>
      <w:r>
        <w:t xml:space="preserve">This Marketing Plan transcends traditional recruitment—it positions Houston as the strategic epicenter where Statistician expertise fuels innovation across energy, healthcare, and space exploration. By embedding our Brand narrative within the city's identity ("Houston: Where Data Drives Discovery"), we create an irresistible value proposition for global Statistician talent. As industries increasingly rely on statistical insights to navigate complexity, United States Houston emerges as the destination where Statistician professionals gain career velocity while contributing to solutions that shape our world. We project this Marketing Plan will establish Houston as the #1 U.S. market for Statistician talent within three years, driving sustainable economic growth and cementing our city's leadership in data-driven progress.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Recruitment in United States Houston</dc:title>
  <dc:creator/>
  <dc:language>en</dc:language>
  <cp:keywords/>
  <dcterms:created xsi:type="dcterms:W3CDTF">2026-07-21T06:01:37Z</dcterms:created>
  <dcterms:modified xsi:type="dcterms:W3CDTF">2026-07-21T06:01:37Z</dcterms:modified>
</cp:coreProperties>
</file>

<file path=docProps/custom.xml><?xml version="1.0" encoding="utf-8"?>
<Properties xmlns="http://schemas.openxmlformats.org/officeDocument/2006/custom-properties" xmlns:vt="http://schemas.openxmlformats.org/officeDocument/2006/docPropsVTypes"/>
</file>